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4A" w:rsidRPr="005D5C4A" w:rsidRDefault="005D5C4A" w:rsidP="005D5C4A">
      <w:pPr>
        <w:spacing w:before="100" w:beforeAutospacing="1" w:after="100" w:afterAutospacing="1"/>
        <w:rPr>
          <w:rFonts w:eastAsia="Times New Roman" w:cs="Times New Roman"/>
          <w:szCs w:val="24"/>
          <w:lang w:eastAsia="pl-PL"/>
        </w:rPr>
      </w:pPr>
      <w:r w:rsidRPr="005D5C4A">
        <w:rPr>
          <w:rFonts w:eastAsia="Times New Roman" w:cs="Times New Roman"/>
          <w:szCs w:val="24"/>
          <w:lang w:eastAsia="pl-PL"/>
        </w:rPr>
        <w:t xml:space="preserve">Adres strony internetowej, na której zamieszczona będzie specyfikacja istotnych warunków </w:t>
      </w:r>
      <w:proofErr w:type="gramStart"/>
      <w:r w:rsidRPr="005D5C4A">
        <w:rPr>
          <w:rFonts w:eastAsia="Times New Roman" w:cs="Times New Roman"/>
          <w:szCs w:val="24"/>
          <w:lang w:eastAsia="pl-PL"/>
        </w:rPr>
        <w:t>zamówienia (jeżeli</w:t>
      </w:r>
      <w:proofErr w:type="gramEnd"/>
      <w:r w:rsidRPr="005D5C4A">
        <w:rPr>
          <w:rFonts w:eastAsia="Times New Roman" w:cs="Times New Roman"/>
          <w:szCs w:val="24"/>
          <w:lang w:eastAsia="pl-PL"/>
        </w:rPr>
        <w:t xml:space="preserve"> dotyczy): </w:t>
      </w:r>
    </w:p>
    <w:p w:rsidR="005D5C4A" w:rsidRPr="005D5C4A" w:rsidRDefault="005D5C4A" w:rsidP="005D5C4A">
      <w:pPr>
        <w:rPr>
          <w:rFonts w:eastAsia="Times New Roman" w:cs="Times New Roman"/>
          <w:szCs w:val="24"/>
          <w:lang w:eastAsia="pl-PL"/>
        </w:rPr>
      </w:pPr>
      <w:hyperlink r:id="rId5" w:tgtFrame="_blank" w:history="1">
        <w:r w:rsidRPr="005D5C4A">
          <w:rPr>
            <w:rFonts w:eastAsia="Times New Roman" w:cs="Times New Roman"/>
            <w:color w:val="0000FF"/>
            <w:szCs w:val="24"/>
            <w:u w:val="single"/>
            <w:lang w:eastAsia="pl-PL"/>
          </w:rPr>
          <w:t>http://www.bip.bialystok.pl</w:t>
        </w:r>
      </w:hyperlink>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pict>
          <v:rect id="_x0000_i1025" style="width:0;height:1.5pt" o:hralign="center" o:hrstd="t" o:hr="t" fillcolor="gray" stroked="f"/>
        </w:pic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Ogłoszenie nr 66794 - 2017 z dnia 2017-04-14 r. </w:t>
      </w:r>
    </w:p>
    <w:p w:rsidR="005D5C4A" w:rsidRPr="005D5C4A" w:rsidRDefault="005D5C4A" w:rsidP="005D5C4A">
      <w:pPr>
        <w:jc w:val="center"/>
        <w:rPr>
          <w:rFonts w:eastAsia="Times New Roman" w:cs="Times New Roman"/>
          <w:szCs w:val="24"/>
          <w:lang w:eastAsia="pl-PL"/>
        </w:rPr>
      </w:pPr>
      <w:r w:rsidRPr="005D5C4A">
        <w:rPr>
          <w:rFonts w:eastAsia="Times New Roman" w:cs="Times New Roman"/>
          <w:szCs w:val="24"/>
          <w:lang w:eastAsia="pl-PL"/>
        </w:rPr>
        <w:t xml:space="preserve">Białystok: Opracowanie dokumentacji projektowej oraz budowa boisk przy Szkole Podstawowej Nr 2 ul. Bohaterów Monte Cassino 25 i przy Publicznym Gimnazjum Nr 5 ul. Kazimierza Pułaskiego 25 w Białymstoku </w:t>
      </w:r>
      <w:r w:rsidRPr="005D5C4A">
        <w:rPr>
          <w:rFonts w:eastAsia="Times New Roman" w:cs="Times New Roman"/>
          <w:szCs w:val="24"/>
          <w:lang w:eastAsia="pl-PL"/>
        </w:rPr>
        <w:br/>
        <w:t xml:space="preserve">OGŁOSZENIE O ZAMÓWIENIU - Roboty budowlane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Zamieszczanie ogłoszenia:</w:t>
      </w:r>
      <w:r w:rsidRPr="005D5C4A">
        <w:rPr>
          <w:rFonts w:eastAsia="Times New Roman" w:cs="Times New Roman"/>
          <w:szCs w:val="24"/>
          <w:lang w:eastAsia="pl-PL"/>
        </w:rPr>
        <w:t xml:space="preserve"> obowiązkowe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Ogłoszenie dotyczy:</w:t>
      </w:r>
      <w:r w:rsidRPr="005D5C4A">
        <w:rPr>
          <w:rFonts w:eastAsia="Times New Roman" w:cs="Times New Roman"/>
          <w:szCs w:val="24"/>
          <w:lang w:eastAsia="pl-PL"/>
        </w:rPr>
        <w:t xml:space="preserve"> zamówienia publicznego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Zamówienie dotyczy projektu lub programu współfinansowanego ze środków Unii Europejskiej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Nazwa projektu lub programu</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nie mniejszy niż 30%, osób zatrudnionych przez zakłady pracy chronionej lub wykonawców albo ich jednostki (w %) </w:t>
      </w:r>
    </w:p>
    <w:p w:rsidR="005D5C4A" w:rsidRPr="005D5C4A" w:rsidRDefault="005D5C4A" w:rsidP="005D5C4A">
      <w:pPr>
        <w:rPr>
          <w:rFonts w:eastAsia="Times New Roman" w:cs="Times New Roman"/>
          <w:szCs w:val="24"/>
          <w:lang w:eastAsia="pl-PL"/>
        </w:rPr>
      </w:pPr>
      <w:r w:rsidRPr="005D5C4A">
        <w:rPr>
          <w:rFonts w:eastAsia="Times New Roman" w:cs="Times New Roman"/>
          <w:szCs w:val="24"/>
          <w:u w:val="single"/>
          <w:lang w:eastAsia="pl-PL"/>
        </w:rPr>
        <w:t>SEKCJA I: ZAMAWIAJĄCY</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Postępowanie przeprowadza centralny zamawiający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Postępowanie przeprowadza podmiot, któremu zamawiający powierzył/powierzyli przeprowadzenie postępowania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Informacje na temat podmiotu któremu zamawiający powierzył/powierzyli prowadzenie postępowania</w:t>
      </w:r>
      <w:proofErr w:type="gramStart"/>
      <w:r w:rsidRPr="005D5C4A">
        <w:rPr>
          <w:rFonts w:eastAsia="Times New Roman" w:cs="Times New Roman"/>
          <w:b/>
          <w:bCs/>
          <w:szCs w:val="24"/>
          <w:lang w:eastAsia="pl-PL"/>
        </w:rPr>
        <w:t>:</w:t>
      </w:r>
      <w:r w:rsidRPr="005D5C4A">
        <w:rPr>
          <w:rFonts w:eastAsia="Times New Roman" w:cs="Times New Roman"/>
          <w:szCs w:val="24"/>
          <w:lang w:eastAsia="pl-PL"/>
        </w:rPr>
        <w:br/>
      </w:r>
      <w:r w:rsidRPr="005D5C4A">
        <w:rPr>
          <w:rFonts w:eastAsia="Times New Roman" w:cs="Times New Roman"/>
          <w:b/>
          <w:bCs/>
          <w:szCs w:val="24"/>
          <w:lang w:eastAsia="pl-PL"/>
        </w:rPr>
        <w:t>Postępowanie</w:t>
      </w:r>
      <w:proofErr w:type="gramEnd"/>
      <w:r w:rsidRPr="005D5C4A">
        <w:rPr>
          <w:rFonts w:eastAsia="Times New Roman" w:cs="Times New Roman"/>
          <w:b/>
          <w:bCs/>
          <w:szCs w:val="24"/>
          <w:lang w:eastAsia="pl-PL"/>
        </w:rPr>
        <w:t xml:space="preserve"> jest przeprowadzane wspólnie przez zamawiających</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bookmarkStart w:id="0" w:name="_GoBack"/>
      <w:bookmarkEnd w:id="0"/>
      <w:r w:rsidRPr="005D5C4A">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 xml:space="preserve">Postępowanie jest przeprowadzane wspólnie z zamawiającymi z innych państw członkowskich Unii Europejskiej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proofErr w:type="gramStart"/>
      <w:r w:rsidRPr="005D5C4A">
        <w:rPr>
          <w:rFonts w:eastAsia="Times New Roman" w:cs="Times New Roman"/>
          <w:b/>
          <w:bCs/>
          <w:szCs w:val="24"/>
          <w:lang w:eastAsia="pl-PL"/>
        </w:rPr>
        <w:t>:</w:t>
      </w:r>
      <w:r w:rsidRPr="005D5C4A">
        <w:rPr>
          <w:rFonts w:eastAsia="Times New Roman" w:cs="Times New Roman"/>
          <w:szCs w:val="24"/>
          <w:lang w:eastAsia="pl-PL"/>
        </w:rPr>
        <w:br/>
      </w:r>
      <w:r w:rsidRPr="005D5C4A">
        <w:rPr>
          <w:rFonts w:eastAsia="Times New Roman" w:cs="Times New Roman"/>
          <w:b/>
          <w:bCs/>
          <w:szCs w:val="24"/>
          <w:lang w:eastAsia="pl-PL"/>
        </w:rPr>
        <w:t>Informacje</w:t>
      </w:r>
      <w:proofErr w:type="gramEnd"/>
      <w:r w:rsidRPr="005D5C4A">
        <w:rPr>
          <w:rFonts w:eastAsia="Times New Roman" w:cs="Times New Roman"/>
          <w:b/>
          <w:bCs/>
          <w:szCs w:val="24"/>
          <w:lang w:eastAsia="pl-PL"/>
        </w:rPr>
        <w:t xml:space="preserve"> dodatkowe:</w:t>
      </w:r>
    </w:p>
    <w:p w:rsidR="005D5C4A" w:rsidRPr="005D5C4A" w:rsidRDefault="005D5C4A" w:rsidP="005D5C4A">
      <w:pPr>
        <w:spacing w:after="240"/>
        <w:rPr>
          <w:rFonts w:eastAsia="Times New Roman" w:cs="Times New Roman"/>
          <w:szCs w:val="24"/>
          <w:lang w:eastAsia="pl-PL"/>
        </w:rPr>
      </w:pPr>
      <w:r w:rsidRPr="005D5C4A">
        <w:rPr>
          <w:rFonts w:eastAsia="Times New Roman" w:cs="Times New Roman"/>
          <w:b/>
          <w:bCs/>
          <w:szCs w:val="24"/>
          <w:lang w:eastAsia="pl-PL"/>
        </w:rPr>
        <w:t xml:space="preserve">I. 1) NAZWA I ADRES: </w:t>
      </w:r>
      <w:r w:rsidRPr="005D5C4A">
        <w:rPr>
          <w:rFonts w:eastAsia="Times New Roman" w:cs="Times New Roman"/>
          <w:szCs w:val="24"/>
          <w:lang w:eastAsia="pl-PL"/>
        </w:rPr>
        <w:t xml:space="preserve">Miasto Białystok, krajowy numer identyfikacyjny 000515000, ul. Słonimska  1, 15-950   Białystok, woj. podlaskie, państwo Polska, tel. 85 869 62 49, e-mail </w:t>
      </w:r>
      <w:r w:rsidRPr="005D5C4A">
        <w:rPr>
          <w:rFonts w:eastAsia="Times New Roman" w:cs="Times New Roman"/>
          <w:szCs w:val="24"/>
          <w:lang w:eastAsia="pl-PL"/>
        </w:rPr>
        <w:lastRenderedPageBreak/>
        <w:t xml:space="preserve">zzp@um.bialystok.pl, faks 85 869 62 65. </w:t>
      </w:r>
      <w:r w:rsidRPr="005D5C4A">
        <w:rPr>
          <w:rFonts w:eastAsia="Times New Roman" w:cs="Times New Roman"/>
          <w:szCs w:val="24"/>
          <w:lang w:eastAsia="pl-PL"/>
        </w:rPr>
        <w:br/>
        <w:t>Adres strony internetowej (URL): www.bip.bialystok.pl</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 2) RODZAJ ZAMAWIAJĄCEGO: </w:t>
      </w:r>
      <w:r w:rsidRPr="005D5C4A">
        <w:rPr>
          <w:rFonts w:eastAsia="Times New Roman" w:cs="Times New Roman"/>
          <w:szCs w:val="24"/>
          <w:lang w:eastAsia="pl-PL"/>
        </w:rPr>
        <w:t xml:space="preserve">Administracja samorządowa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I.3) WSPÓLNE UDZIELANIE </w:t>
      </w:r>
      <w:proofErr w:type="gramStart"/>
      <w:r w:rsidRPr="005D5C4A">
        <w:rPr>
          <w:rFonts w:eastAsia="Times New Roman" w:cs="Times New Roman"/>
          <w:b/>
          <w:bCs/>
          <w:szCs w:val="24"/>
          <w:lang w:eastAsia="pl-PL"/>
        </w:rPr>
        <w:t xml:space="preserve">ZAMÓWIENIA </w:t>
      </w:r>
      <w:r w:rsidRPr="005D5C4A">
        <w:rPr>
          <w:rFonts w:eastAsia="Times New Roman" w:cs="Times New Roman"/>
          <w:b/>
          <w:bCs/>
          <w:i/>
          <w:iCs/>
          <w:szCs w:val="24"/>
          <w:lang w:eastAsia="pl-PL"/>
        </w:rPr>
        <w:t>(jeżeli</w:t>
      </w:r>
      <w:proofErr w:type="gramEnd"/>
      <w:r w:rsidRPr="005D5C4A">
        <w:rPr>
          <w:rFonts w:eastAsia="Times New Roman" w:cs="Times New Roman"/>
          <w:b/>
          <w:bCs/>
          <w:i/>
          <w:iCs/>
          <w:szCs w:val="24"/>
          <w:lang w:eastAsia="pl-PL"/>
        </w:rPr>
        <w:t xml:space="preserve"> dotyczy)</w:t>
      </w:r>
      <w:r w:rsidRPr="005D5C4A">
        <w:rPr>
          <w:rFonts w:eastAsia="Times New Roman" w:cs="Times New Roman"/>
          <w:b/>
          <w:bCs/>
          <w:szCs w:val="24"/>
          <w:lang w:eastAsia="pl-PL"/>
        </w:rPr>
        <w:t xml:space="preserv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5D5C4A">
        <w:rPr>
          <w:rFonts w:eastAsia="Times New Roman" w:cs="Times New Roman"/>
          <w:szCs w:val="24"/>
          <w:lang w:eastAsia="pl-PL"/>
        </w:rPr>
        <w:t>Europejskiej (który</w:t>
      </w:r>
      <w:proofErr w:type="gramEnd"/>
      <w:r w:rsidRPr="005D5C4A">
        <w:rPr>
          <w:rFonts w:eastAsia="Times New Roman" w:cs="Times New Roman"/>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I.4) KOMUNIKACJA: </w:t>
      </w:r>
      <w:r w:rsidRPr="005D5C4A">
        <w:rPr>
          <w:rFonts w:eastAsia="Times New Roman" w:cs="Times New Roman"/>
          <w:szCs w:val="24"/>
          <w:lang w:eastAsia="pl-PL"/>
        </w:rPr>
        <w:br/>
      </w:r>
      <w:r w:rsidRPr="005D5C4A">
        <w:rPr>
          <w:rFonts w:eastAsia="Times New Roman" w:cs="Times New Roman"/>
          <w:b/>
          <w:bCs/>
          <w:szCs w:val="24"/>
          <w:lang w:eastAsia="pl-PL"/>
        </w:rPr>
        <w:t>Nieograniczony, pełny i bezpośredni dostęp do dokumentów z postępowania można uzyskać pod adresem (URL)</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tak </w:t>
      </w:r>
      <w:r w:rsidRPr="005D5C4A">
        <w:rPr>
          <w:rFonts w:eastAsia="Times New Roman" w:cs="Times New Roman"/>
          <w:szCs w:val="24"/>
          <w:lang w:eastAsia="pl-PL"/>
        </w:rPr>
        <w:br/>
        <w:t>www.bip.bialystok.pl</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Adres strony internetowej, na której zamieszczona będzie specyfikacja istotnych warunków zamówienia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tak </w:t>
      </w:r>
      <w:r w:rsidRPr="005D5C4A">
        <w:rPr>
          <w:rFonts w:eastAsia="Times New Roman" w:cs="Times New Roman"/>
          <w:szCs w:val="24"/>
          <w:lang w:eastAsia="pl-PL"/>
        </w:rPr>
        <w:br/>
        <w:t>www.bip.bialystok.pl</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Dostęp do dokumentów z postępowania jest ograniczony - więcej informacji można uzyskać pod adresem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Oferty lub wnioski o dopuszczenie do udziału w postępowaniu należy przesyłać</w:t>
      </w:r>
      <w:proofErr w:type="gramStart"/>
      <w:r w:rsidRPr="005D5C4A">
        <w:rPr>
          <w:rFonts w:eastAsia="Times New Roman" w:cs="Times New Roman"/>
          <w:b/>
          <w:bCs/>
          <w:szCs w:val="24"/>
          <w:lang w:eastAsia="pl-PL"/>
        </w:rPr>
        <w:t>:</w:t>
      </w:r>
      <w:r w:rsidRPr="005D5C4A">
        <w:rPr>
          <w:rFonts w:eastAsia="Times New Roman" w:cs="Times New Roman"/>
          <w:szCs w:val="24"/>
          <w:lang w:eastAsia="pl-PL"/>
        </w:rPr>
        <w:br/>
      </w:r>
      <w:r w:rsidRPr="005D5C4A">
        <w:rPr>
          <w:rFonts w:eastAsia="Times New Roman" w:cs="Times New Roman"/>
          <w:b/>
          <w:bCs/>
          <w:szCs w:val="24"/>
          <w:lang w:eastAsia="pl-PL"/>
        </w:rPr>
        <w:t>Elektronicznie</w:t>
      </w:r>
      <w:proofErr w:type="gramEnd"/>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r w:rsidRPr="005D5C4A">
        <w:rPr>
          <w:rFonts w:eastAsia="Times New Roman" w:cs="Times New Roman"/>
          <w:szCs w:val="24"/>
          <w:lang w:eastAsia="pl-PL"/>
        </w:rPr>
        <w:br/>
        <w:t xml:space="preserve">adres </w:t>
      </w:r>
    </w:p>
    <w:p w:rsidR="005D5C4A" w:rsidRPr="005D5C4A" w:rsidRDefault="005D5C4A" w:rsidP="005D5C4A">
      <w:pPr>
        <w:rPr>
          <w:rFonts w:eastAsia="Times New Roman" w:cs="Times New Roman"/>
          <w:szCs w:val="24"/>
          <w:lang w:eastAsia="pl-PL"/>
        </w:rPr>
      </w:pP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Dopuszczone jest przesłanie ofert lub wniosków o dopuszczenie do udziału w postępowaniu w inny sposób</w:t>
      </w:r>
      <w:proofErr w:type="gramStart"/>
      <w:r w:rsidRPr="005D5C4A">
        <w:rPr>
          <w:rFonts w:eastAsia="Times New Roman" w:cs="Times New Roman"/>
          <w:b/>
          <w:bCs/>
          <w:szCs w:val="24"/>
          <w:lang w:eastAsia="pl-PL"/>
        </w:rPr>
        <w:t>:</w:t>
      </w:r>
      <w:r w:rsidRPr="005D5C4A">
        <w:rPr>
          <w:rFonts w:eastAsia="Times New Roman" w:cs="Times New Roman"/>
          <w:szCs w:val="24"/>
          <w:lang w:eastAsia="pl-PL"/>
        </w:rPr>
        <w:br/>
        <w:t>nie</w:t>
      </w:r>
      <w:proofErr w:type="gramEnd"/>
      <w:r w:rsidRPr="005D5C4A">
        <w:rPr>
          <w:rFonts w:eastAsia="Times New Roman" w:cs="Times New Roman"/>
          <w:szCs w:val="24"/>
          <w:lang w:eastAsia="pl-PL"/>
        </w:rPr>
        <w:t xml:space="preserve"> </w:t>
      </w:r>
      <w:r w:rsidRPr="005D5C4A">
        <w:rPr>
          <w:rFonts w:eastAsia="Times New Roman" w:cs="Times New Roman"/>
          <w:szCs w:val="24"/>
          <w:lang w:eastAsia="pl-PL"/>
        </w:rPr>
        <w:br/>
      </w:r>
      <w:r w:rsidRPr="005D5C4A">
        <w:rPr>
          <w:rFonts w:eastAsia="Times New Roman" w:cs="Times New Roman"/>
          <w:b/>
          <w:bCs/>
          <w:szCs w:val="24"/>
          <w:lang w:eastAsia="pl-PL"/>
        </w:rPr>
        <w:t>Wymagane jest przesłanie ofert lub wniosków o dopuszczenie do udziału w postępowaniu w inny sposób:</w:t>
      </w:r>
      <w:r w:rsidRPr="005D5C4A">
        <w:rPr>
          <w:rFonts w:eastAsia="Times New Roman" w:cs="Times New Roman"/>
          <w:szCs w:val="24"/>
          <w:lang w:eastAsia="pl-PL"/>
        </w:rPr>
        <w:br/>
        <w:t xml:space="preserve">tak </w:t>
      </w:r>
      <w:r w:rsidRPr="005D5C4A">
        <w:rPr>
          <w:rFonts w:eastAsia="Times New Roman" w:cs="Times New Roman"/>
          <w:szCs w:val="24"/>
          <w:lang w:eastAsia="pl-PL"/>
        </w:rPr>
        <w:br/>
        <w:t xml:space="preserve">Inny sposób: </w:t>
      </w:r>
      <w:r w:rsidRPr="005D5C4A">
        <w:rPr>
          <w:rFonts w:eastAsia="Times New Roman" w:cs="Times New Roman"/>
          <w:szCs w:val="24"/>
          <w:lang w:eastAsia="pl-PL"/>
        </w:rPr>
        <w:br/>
        <w:t>w formie pisemnej</w:t>
      </w:r>
      <w:r w:rsidRPr="005D5C4A">
        <w:rPr>
          <w:rFonts w:eastAsia="Times New Roman" w:cs="Times New Roman"/>
          <w:szCs w:val="24"/>
          <w:lang w:eastAsia="pl-PL"/>
        </w:rPr>
        <w:br/>
        <w:t xml:space="preserve">Adres: </w:t>
      </w:r>
      <w:r w:rsidRPr="005D5C4A">
        <w:rPr>
          <w:rFonts w:eastAsia="Times New Roman" w:cs="Times New Roman"/>
          <w:szCs w:val="24"/>
          <w:lang w:eastAsia="pl-PL"/>
        </w:rPr>
        <w:br/>
        <w:t>Urząd Miejski w Białymstoku, Departament Inwestycji, ul. Składowa 11, pokój nr 10 (sekretariat)</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Komunikacja elektroniczna wymaga korzystania z narzędzi i urządzeń lub formatów plików, które nie są ogólnie dostępne</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r w:rsidRPr="005D5C4A">
        <w:rPr>
          <w:rFonts w:eastAsia="Times New Roman" w:cs="Times New Roman"/>
          <w:szCs w:val="24"/>
          <w:lang w:eastAsia="pl-PL"/>
        </w:rPr>
        <w:br/>
        <w:t xml:space="preserve">Nieograniczony, pełny, bezpośredni i bezpłatny dostęp do tych narzędzi można uzyskać pod adresem: (URL) </w:t>
      </w:r>
    </w:p>
    <w:p w:rsidR="005D5C4A" w:rsidRPr="005D5C4A" w:rsidRDefault="005D5C4A" w:rsidP="005D5C4A">
      <w:pPr>
        <w:rPr>
          <w:rFonts w:eastAsia="Times New Roman" w:cs="Times New Roman"/>
          <w:szCs w:val="24"/>
          <w:lang w:eastAsia="pl-PL"/>
        </w:rPr>
      </w:pPr>
      <w:r w:rsidRPr="005D5C4A">
        <w:rPr>
          <w:rFonts w:eastAsia="Times New Roman" w:cs="Times New Roman"/>
          <w:szCs w:val="24"/>
          <w:u w:val="single"/>
          <w:lang w:eastAsia="pl-PL"/>
        </w:rPr>
        <w:t xml:space="preserve">SEKCJA II: PRZEDMIOT ZAMÓWIENIA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lastRenderedPageBreak/>
        <w:br/>
      </w:r>
      <w:r w:rsidRPr="005D5C4A">
        <w:rPr>
          <w:rFonts w:eastAsia="Times New Roman" w:cs="Times New Roman"/>
          <w:b/>
          <w:bCs/>
          <w:szCs w:val="24"/>
          <w:lang w:eastAsia="pl-PL"/>
        </w:rPr>
        <w:t xml:space="preserve">II.1) Nazwa nadana zamówieniu przez zamawiającego: </w:t>
      </w:r>
      <w:r w:rsidRPr="005D5C4A">
        <w:rPr>
          <w:rFonts w:eastAsia="Times New Roman" w:cs="Times New Roman"/>
          <w:szCs w:val="24"/>
          <w:lang w:eastAsia="pl-PL"/>
        </w:rPr>
        <w:t xml:space="preserve">Opracowanie dokumentacji projektowej oraz budowa boisk przy Szkole Podstawowej Nr 2 ul. Bohaterów Monte Cassino 25 i przy Publicznym Gimnazjum Nr 5 ul. Kazimierza Pułaskiego 25 w Białymstoku </w:t>
      </w:r>
      <w:r w:rsidRPr="005D5C4A">
        <w:rPr>
          <w:rFonts w:eastAsia="Times New Roman" w:cs="Times New Roman"/>
          <w:szCs w:val="24"/>
          <w:lang w:eastAsia="pl-PL"/>
        </w:rPr>
        <w:br/>
      </w:r>
      <w:r w:rsidRPr="005D5C4A">
        <w:rPr>
          <w:rFonts w:eastAsia="Times New Roman" w:cs="Times New Roman"/>
          <w:b/>
          <w:bCs/>
          <w:szCs w:val="24"/>
          <w:lang w:eastAsia="pl-PL"/>
        </w:rPr>
        <w:t xml:space="preserve">Numer referencyjny: </w:t>
      </w:r>
      <w:r w:rsidRPr="005D5C4A">
        <w:rPr>
          <w:rFonts w:eastAsia="Times New Roman" w:cs="Times New Roman"/>
          <w:szCs w:val="24"/>
          <w:lang w:eastAsia="pl-PL"/>
        </w:rPr>
        <w:t>DIN-III.271.16.2017</w:t>
      </w:r>
      <w:r w:rsidRPr="005D5C4A">
        <w:rPr>
          <w:rFonts w:eastAsia="Times New Roman" w:cs="Times New Roman"/>
          <w:szCs w:val="24"/>
          <w:lang w:eastAsia="pl-PL"/>
        </w:rPr>
        <w:br/>
      </w:r>
      <w:r w:rsidRPr="005D5C4A">
        <w:rPr>
          <w:rFonts w:eastAsia="Times New Roman" w:cs="Times New Roman"/>
          <w:b/>
          <w:bCs/>
          <w:szCs w:val="24"/>
          <w:lang w:eastAsia="pl-PL"/>
        </w:rPr>
        <w:t xml:space="preserve">Przed wszczęciem postępowania o udzielenie zamówienia przeprowadzono dialog techniczny </w:t>
      </w:r>
    </w:p>
    <w:p w:rsidR="005D5C4A" w:rsidRPr="005D5C4A" w:rsidRDefault="005D5C4A" w:rsidP="005D5C4A">
      <w:pPr>
        <w:jc w:val="both"/>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II.2) Rodzaj zamówienia: </w:t>
      </w:r>
      <w:r w:rsidRPr="005D5C4A">
        <w:rPr>
          <w:rFonts w:eastAsia="Times New Roman" w:cs="Times New Roman"/>
          <w:szCs w:val="24"/>
          <w:lang w:eastAsia="pl-PL"/>
        </w:rPr>
        <w:t xml:space="preserve">roboty budowlane </w:t>
      </w:r>
      <w:r w:rsidRPr="005D5C4A">
        <w:rPr>
          <w:rFonts w:eastAsia="Times New Roman" w:cs="Times New Roman"/>
          <w:szCs w:val="24"/>
          <w:lang w:eastAsia="pl-PL"/>
        </w:rPr>
        <w:br/>
      </w:r>
      <w:r w:rsidRPr="005D5C4A">
        <w:rPr>
          <w:rFonts w:eastAsia="Times New Roman" w:cs="Times New Roman"/>
          <w:b/>
          <w:bCs/>
          <w:szCs w:val="24"/>
          <w:lang w:eastAsia="pl-PL"/>
        </w:rPr>
        <w:t>II.3) Informacja o możliwości składania ofert częściowych</w:t>
      </w:r>
      <w:r w:rsidRPr="005D5C4A">
        <w:rPr>
          <w:rFonts w:eastAsia="Times New Roman" w:cs="Times New Roman"/>
          <w:szCs w:val="24"/>
          <w:lang w:eastAsia="pl-PL"/>
        </w:rPr>
        <w:br/>
        <w:t xml:space="preserve">Zamówienie podzielone jest na części: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 xml:space="preserve">II.4) Krótki opis przedmiotu zamówienia </w:t>
      </w:r>
      <w:r w:rsidRPr="005D5C4A">
        <w:rPr>
          <w:rFonts w:eastAsia="Times New Roman" w:cs="Times New Roman"/>
          <w:i/>
          <w:iCs/>
          <w:szCs w:val="24"/>
          <w:lang w:eastAsia="pl-PL"/>
        </w:rPr>
        <w:t xml:space="preserve">(wielkość, zakres, rodzaj i ilość dostaw, usług lub robót budowlanych lub określenie zapotrzebowania i </w:t>
      </w:r>
      <w:proofErr w:type="gramStart"/>
      <w:r w:rsidRPr="005D5C4A">
        <w:rPr>
          <w:rFonts w:eastAsia="Times New Roman" w:cs="Times New Roman"/>
          <w:i/>
          <w:iCs/>
          <w:szCs w:val="24"/>
          <w:lang w:eastAsia="pl-PL"/>
        </w:rPr>
        <w:t>wymagań )</w:t>
      </w:r>
      <w:r w:rsidRPr="005D5C4A">
        <w:rPr>
          <w:rFonts w:eastAsia="Times New Roman" w:cs="Times New Roman"/>
          <w:b/>
          <w:bCs/>
          <w:szCs w:val="24"/>
          <w:lang w:eastAsia="pl-PL"/>
        </w:rPr>
        <w:t xml:space="preserve"> </w:t>
      </w:r>
      <w:proofErr w:type="gramEnd"/>
      <w:r w:rsidRPr="005D5C4A">
        <w:rPr>
          <w:rFonts w:eastAsia="Times New Roman" w:cs="Times New Roman"/>
          <w:b/>
          <w:bCs/>
          <w:szCs w:val="24"/>
          <w:lang w:eastAsia="pl-PL"/>
        </w:rPr>
        <w:t xml:space="preserve">a w przypadku partnerstwa innowacyjnego - określenie zapotrzebowania na innowacyjny produkt, usługę lub roboty budowlane: </w:t>
      </w:r>
      <w:r w:rsidRPr="005D5C4A">
        <w:rPr>
          <w:rFonts w:eastAsia="Times New Roman" w:cs="Times New Roman"/>
          <w:szCs w:val="24"/>
          <w:lang w:eastAsia="pl-PL"/>
        </w:rPr>
        <w:t>Przedmiotem zamówienia jest opracowanie kompletnej dokumentacji projektowej oraz wykonanie boiska szkolnego i bieżni rekreacyjnej o nawierzchni poliuretanowej wraz ze skocznią do skoku w dal przy Szkole Podstawowej nr 2 w Białymstoku, ul. Bohaterów Monte Cassino 25, oraz opracowanie kompletnej dokumentacji projektowej i wykonanie boiska szkolnego wraz ze skocznią do skoku w dal przy Publicznym Gimnazjum Nr 5 w Białymstoku, ul. Kazimierza Pułaskiego 25. 2.W zakresie zamówienia (odrębnie dla każdego obiektu) należy</w:t>
      </w:r>
      <w:proofErr w:type="gramStart"/>
      <w:r w:rsidRPr="005D5C4A">
        <w:rPr>
          <w:rFonts w:eastAsia="Times New Roman" w:cs="Times New Roman"/>
          <w:szCs w:val="24"/>
          <w:lang w:eastAsia="pl-PL"/>
        </w:rPr>
        <w:t>: 1)opracować</w:t>
      </w:r>
      <w:proofErr w:type="gramEnd"/>
      <w:r w:rsidRPr="005D5C4A">
        <w:rPr>
          <w:rFonts w:eastAsia="Times New Roman" w:cs="Times New Roman"/>
          <w:szCs w:val="24"/>
          <w:lang w:eastAsia="pl-PL"/>
        </w:rPr>
        <w:t xml:space="preserve"> koncepcję zagospodarowania terenu (2 egz., uzyskanie akceptacji rozwiązań przez zamawiającego), 2)opracować dokumentacji projektową, która powinna zawierać: - pisemną akceptację inwestora w zakresie zgodności z programem funkcjonalno-użytkowym, - dokumentację niezbędną do zgłoszenia robót budowlanych (2 egz.), - projekty wykonawcze (po 4 egz., oddzielnie każda branża i instalacja), - przedmiary robót (po 2 egz., oddzielnie każda branża i instalacja), - kosztorysy uproszczone (po 2 egz., oddzielnie każda branża i instalacja), - specyfikacje techniczne wykonania i odbioru robót (po 4 egz., oddzielnie każda branża i instalacja), - wersję elektroniczną opracowania w formacie pdf*, a przedmiary i kosztorysy w formacie pdf* i </w:t>
      </w:r>
      <w:proofErr w:type="spellStart"/>
      <w:r w:rsidRPr="005D5C4A">
        <w:rPr>
          <w:rFonts w:eastAsia="Times New Roman" w:cs="Times New Roman"/>
          <w:szCs w:val="24"/>
          <w:lang w:eastAsia="pl-PL"/>
        </w:rPr>
        <w:t>ath</w:t>
      </w:r>
      <w:proofErr w:type="spellEnd"/>
      <w:r w:rsidRPr="005D5C4A">
        <w:rPr>
          <w:rFonts w:eastAsia="Times New Roman" w:cs="Times New Roman"/>
          <w:szCs w:val="24"/>
          <w:lang w:eastAsia="pl-PL"/>
        </w:rPr>
        <w:t>*, 3) uzyskać wszelkie konieczne materiały do zrealizowania przedmiotu zamówienia (np. aktualna mapa geodezyjna, dokumentacja geotechniczna, decyzje, warunki zasilania, opinie, uzgodnienia wymagane przepisami</w:t>
      </w:r>
      <w:proofErr w:type="gramStart"/>
      <w:r w:rsidRPr="005D5C4A">
        <w:rPr>
          <w:rFonts w:eastAsia="Times New Roman" w:cs="Times New Roman"/>
          <w:szCs w:val="24"/>
          <w:lang w:eastAsia="pl-PL"/>
        </w:rPr>
        <w:t>), 4)dokonać</w:t>
      </w:r>
      <w:proofErr w:type="gramEnd"/>
      <w:r w:rsidRPr="005D5C4A">
        <w:rPr>
          <w:rFonts w:eastAsia="Times New Roman" w:cs="Times New Roman"/>
          <w:szCs w:val="24"/>
          <w:lang w:eastAsia="pl-PL"/>
        </w:rPr>
        <w:t xml:space="preserve"> skutecznego zgłoszenia robót w Departamencie Architektury UM w Białymstoku, 5)wykonać roboty budowlane na podstawie opracowanej dokumentacji projektowej wraz z: a)pełną obsługą geodezyjną (w tym inwentaryzacją geodezyjną powykonawczą w 5 egz. w wersji papierowej kolorowej oraz w wersji elektronicznej), b)organizacją i zabezpieczeniem budowy oraz czynnościami i dokumentami niezbędnymi do odbioru końcowego inwestycji i oddania obiektu do użytkowania, z zapewnieniem ciągłego dostępu do obiektu w trakcie jej realizacji (realizacja przy czynnych obiektach), c) wypłatą odszkodowań za wszelkie zniszczenia, które powstały w trakcie wykonywania przedmiotu umowy, d</w:t>
      </w:r>
      <w:proofErr w:type="gramStart"/>
      <w:r w:rsidRPr="005D5C4A">
        <w:rPr>
          <w:rFonts w:eastAsia="Times New Roman" w:cs="Times New Roman"/>
          <w:szCs w:val="24"/>
          <w:lang w:eastAsia="pl-PL"/>
        </w:rPr>
        <w:t>)przeprowadzeniem</w:t>
      </w:r>
      <w:proofErr w:type="gramEnd"/>
      <w:r w:rsidRPr="005D5C4A">
        <w:rPr>
          <w:rFonts w:eastAsia="Times New Roman" w:cs="Times New Roman"/>
          <w:szCs w:val="24"/>
          <w:lang w:eastAsia="pl-PL"/>
        </w:rPr>
        <w:t xml:space="preserve"> wymaganych badań, e)przygotowaniem dokumentów związanych z odbiorem końcowym i oddaniem do użytku.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 xml:space="preserve">II.5) Główny kod CPV: </w:t>
      </w:r>
      <w:r w:rsidRPr="005D5C4A">
        <w:rPr>
          <w:rFonts w:eastAsia="Times New Roman" w:cs="Times New Roman"/>
          <w:szCs w:val="24"/>
          <w:lang w:eastAsia="pl-PL"/>
        </w:rPr>
        <w:t>71220000-6</w:t>
      </w:r>
      <w:r w:rsidRPr="005D5C4A">
        <w:rPr>
          <w:rFonts w:eastAsia="Times New Roman" w:cs="Times New Roman"/>
          <w:szCs w:val="24"/>
          <w:lang w:eastAsia="pl-PL"/>
        </w:rPr>
        <w:br/>
      </w:r>
      <w:r w:rsidRPr="005D5C4A">
        <w:rPr>
          <w:rFonts w:eastAsia="Times New Roman" w:cs="Times New Roman"/>
          <w:b/>
          <w:bCs/>
          <w:szCs w:val="24"/>
          <w:lang w:eastAsia="pl-PL"/>
        </w:rPr>
        <w:t>Dodatkowe kody CPV</w:t>
      </w:r>
      <w:proofErr w:type="gramStart"/>
      <w:r w:rsidRPr="005D5C4A">
        <w:rPr>
          <w:rFonts w:eastAsia="Times New Roman" w:cs="Times New Roman"/>
          <w:b/>
          <w:bCs/>
          <w:szCs w:val="24"/>
          <w:lang w:eastAsia="pl-PL"/>
        </w:rPr>
        <w:t>:</w:t>
      </w:r>
      <w:r w:rsidRPr="005D5C4A">
        <w:rPr>
          <w:rFonts w:eastAsia="Times New Roman" w:cs="Times New Roman"/>
          <w:szCs w:val="24"/>
          <w:lang w:eastAsia="pl-PL"/>
        </w:rPr>
        <w:t>45112720-8</w:t>
      </w:r>
      <w:r w:rsidRPr="005D5C4A">
        <w:rPr>
          <w:rFonts w:eastAsia="Times New Roman" w:cs="Times New Roman"/>
          <w:szCs w:val="24"/>
          <w:lang w:eastAsia="pl-PL"/>
        </w:rPr>
        <w:br/>
      </w:r>
      <w:r w:rsidRPr="005D5C4A">
        <w:rPr>
          <w:rFonts w:eastAsia="Times New Roman" w:cs="Times New Roman"/>
          <w:b/>
          <w:bCs/>
          <w:szCs w:val="24"/>
          <w:lang w:eastAsia="pl-PL"/>
        </w:rPr>
        <w:t>II</w:t>
      </w:r>
      <w:proofErr w:type="gramEnd"/>
      <w:r w:rsidRPr="005D5C4A">
        <w:rPr>
          <w:rFonts w:eastAsia="Times New Roman" w:cs="Times New Roman"/>
          <w:b/>
          <w:bCs/>
          <w:szCs w:val="24"/>
          <w:lang w:eastAsia="pl-PL"/>
        </w:rPr>
        <w:t xml:space="preserve">.6) Całkowita wartość </w:t>
      </w:r>
      <w:proofErr w:type="gramStart"/>
      <w:r w:rsidRPr="005D5C4A">
        <w:rPr>
          <w:rFonts w:eastAsia="Times New Roman" w:cs="Times New Roman"/>
          <w:b/>
          <w:bCs/>
          <w:szCs w:val="24"/>
          <w:lang w:eastAsia="pl-PL"/>
        </w:rPr>
        <w:t xml:space="preserve">zamówienia </w:t>
      </w:r>
      <w:r w:rsidRPr="005D5C4A">
        <w:rPr>
          <w:rFonts w:eastAsia="Times New Roman" w:cs="Times New Roman"/>
          <w:i/>
          <w:iCs/>
          <w:szCs w:val="24"/>
          <w:lang w:eastAsia="pl-PL"/>
        </w:rPr>
        <w:t>(jeżeli</w:t>
      </w:r>
      <w:proofErr w:type="gramEnd"/>
      <w:r w:rsidRPr="005D5C4A">
        <w:rPr>
          <w:rFonts w:eastAsia="Times New Roman" w:cs="Times New Roman"/>
          <w:i/>
          <w:iCs/>
          <w:szCs w:val="24"/>
          <w:lang w:eastAsia="pl-PL"/>
        </w:rPr>
        <w:t xml:space="preserve"> zamawiający podaje informacje o wartości zamówienia)</w:t>
      </w:r>
      <w:r w:rsidRPr="005D5C4A">
        <w:rPr>
          <w:rFonts w:eastAsia="Times New Roman" w:cs="Times New Roman"/>
          <w:szCs w:val="24"/>
          <w:lang w:eastAsia="pl-PL"/>
        </w:rPr>
        <w:t xml:space="preserve">: </w:t>
      </w:r>
      <w:r w:rsidRPr="005D5C4A">
        <w:rPr>
          <w:rFonts w:eastAsia="Times New Roman" w:cs="Times New Roman"/>
          <w:szCs w:val="24"/>
          <w:lang w:eastAsia="pl-PL"/>
        </w:rPr>
        <w:br/>
      </w:r>
      <w:r w:rsidRPr="005D5C4A">
        <w:rPr>
          <w:rFonts w:eastAsia="Times New Roman" w:cs="Times New Roman"/>
          <w:szCs w:val="24"/>
          <w:lang w:eastAsia="pl-PL"/>
        </w:rPr>
        <w:lastRenderedPageBreak/>
        <w:t xml:space="preserve">Wartość bez VAT: </w:t>
      </w:r>
      <w:r w:rsidRPr="005D5C4A">
        <w:rPr>
          <w:rFonts w:eastAsia="Times New Roman" w:cs="Times New Roman"/>
          <w:szCs w:val="24"/>
          <w:lang w:eastAsia="pl-PL"/>
        </w:rPr>
        <w:br/>
        <w:t xml:space="preserve">Waluta: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5D5C4A">
        <w:rPr>
          <w:rFonts w:eastAsia="Times New Roman" w:cs="Times New Roman"/>
          <w:b/>
          <w:bCs/>
          <w:szCs w:val="24"/>
          <w:lang w:eastAsia="pl-PL"/>
        </w:rPr>
        <w:t>Pzp</w:t>
      </w:r>
      <w:proofErr w:type="spellEnd"/>
      <w:r w:rsidRPr="005D5C4A">
        <w:rPr>
          <w:rFonts w:eastAsia="Times New Roman" w:cs="Times New Roman"/>
          <w:b/>
          <w:bCs/>
          <w:szCs w:val="24"/>
          <w:lang w:eastAsia="pl-PL"/>
        </w:rPr>
        <w:t xml:space="preserve">: </w:t>
      </w:r>
      <w:r w:rsidRPr="005D5C4A">
        <w:rPr>
          <w:rFonts w:eastAsia="Times New Roman" w:cs="Times New Roman"/>
          <w:szCs w:val="24"/>
          <w:lang w:eastAsia="pl-PL"/>
        </w:rPr>
        <w:t xml:space="preserve">nie </w:t>
      </w:r>
      <w:r w:rsidRPr="005D5C4A">
        <w:rPr>
          <w:rFonts w:eastAsia="Times New Roman" w:cs="Times New Roman"/>
          <w:szCs w:val="24"/>
          <w:lang w:eastAsia="pl-PL"/>
        </w:rPr>
        <w:br/>
      </w:r>
      <w:r w:rsidRPr="005D5C4A">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data zakończenia: 31/08/2017</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II.9) Informacje dodatkowe: </w:t>
      </w:r>
    </w:p>
    <w:p w:rsidR="005D5C4A" w:rsidRPr="005D5C4A" w:rsidRDefault="005D5C4A" w:rsidP="005D5C4A">
      <w:pPr>
        <w:rPr>
          <w:rFonts w:eastAsia="Times New Roman" w:cs="Times New Roman"/>
          <w:szCs w:val="24"/>
          <w:lang w:eastAsia="pl-PL"/>
        </w:rPr>
      </w:pPr>
      <w:r w:rsidRPr="005D5C4A">
        <w:rPr>
          <w:rFonts w:eastAsia="Times New Roman" w:cs="Times New Roman"/>
          <w:szCs w:val="24"/>
          <w:u w:val="single"/>
          <w:lang w:eastAsia="pl-PL"/>
        </w:rPr>
        <w:t xml:space="preserve">SEKCJA III: INFORMACJE O CHARAKTERZE PRAWNYM, EKONOMICZNYM, FINANSOWYM I TECHNICZNYM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III.1) WARUNKI UDZIAŁU W POSTĘPOWANIU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III.1.1) Kompetencje lub uprawnienia do prowadzenia określonej działalności zawodowej, o ile wynika to z odrębnych przepisów</w:t>
      </w:r>
      <w:r w:rsidRPr="005D5C4A">
        <w:rPr>
          <w:rFonts w:eastAsia="Times New Roman" w:cs="Times New Roman"/>
          <w:szCs w:val="24"/>
          <w:lang w:eastAsia="pl-PL"/>
        </w:rPr>
        <w:br/>
        <w:t>Określenie warunków: nie dotyczy</w:t>
      </w:r>
      <w:r w:rsidRPr="005D5C4A">
        <w:rPr>
          <w:rFonts w:eastAsia="Times New Roman" w:cs="Times New Roman"/>
          <w:szCs w:val="24"/>
          <w:lang w:eastAsia="pl-PL"/>
        </w:rPr>
        <w:br/>
        <w:t xml:space="preserve">Informacje dodatkowe </w:t>
      </w:r>
      <w:r w:rsidRPr="005D5C4A">
        <w:rPr>
          <w:rFonts w:eastAsia="Times New Roman" w:cs="Times New Roman"/>
          <w:szCs w:val="24"/>
          <w:lang w:eastAsia="pl-PL"/>
        </w:rPr>
        <w:br/>
      </w:r>
      <w:r w:rsidRPr="005D5C4A">
        <w:rPr>
          <w:rFonts w:eastAsia="Times New Roman" w:cs="Times New Roman"/>
          <w:b/>
          <w:bCs/>
          <w:szCs w:val="24"/>
          <w:lang w:eastAsia="pl-PL"/>
        </w:rPr>
        <w:t xml:space="preserve">III.1.2) Sytuacja finansowa lub ekonomiczna </w:t>
      </w:r>
      <w:r w:rsidRPr="005D5C4A">
        <w:rPr>
          <w:rFonts w:eastAsia="Times New Roman" w:cs="Times New Roman"/>
          <w:szCs w:val="24"/>
          <w:lang w:eastAsia="pl-PL"/>
        </w:rPr>
        <w:br/>
        <w:t xml:space="preserve">Określenie warunków: W celu potwierdzenia spełnienia tego warunku wykonawca winien wykazać się posiadaniem w banku lub spółdzielczej kasie oszczędnościowo - kredytowej środków finansowych lub zdolności kredytowej w wysokości nie mniejszej niż 500 000,00 zł, nie wcześniej niż 1 miesiąc przed upływem terminu składania ofert. Wartości pieniężne wskazane w dokumentach, mające na celu wykazanie spełniania przez wykonawców warunków udziału w postępowaniu dotyczących sytuacji ekonomicznej lub finansowej oraz posiadania doświadczenia podane w walutach obcych, wykonawca przeliczy na złote polskie wg średniego kursu walut NBP z dnia opublikowania ogłoszenia o niniejszym postępowaniu w Biuletynie Zamówień Publicznych. </w:t>
      </w:r>
      <w:r w:rsidRPr="005D5C4A">
        <w:rPr>
          <w:rFonts w:eastAsia="Times New Roman" w:cs="Times New Roman"/>
          <w:szCs w:val="24"/>
          <w:lang w:eastAsia="pl-PL"/>
        </w:rPr>
        <w:br/>
        <w:t xml:space="preserve">Informacje dodatkowe </w:t>
      </w:r>
      <w:r w:rsidRPr="005D5C4A">
        <w:rPr>
          <w:rFonts w:eastAsia="Times New Roman" w:cs="Times New Roman"/>
          <w:szCs w:val="24"/>
          <w:lang w:eastAsia="pl-PL"/>
        </w:rPr>
        <w:br/>
      </w:r>
      <w:r w:rsidRPr="005D5C4A">
        <w:rPr>
          <w:rFonts w:eastAsia="Times New Roman" w:cs="Times New Roman"/>
          <w:b/>
          <w:bCs/>
          <w:szCs w:val="24"/>
          <w:lang w:eastAsia="pl-PL"/>
        </w:rPr>
        <w:t xml:space="preserve">III.1.3) Zdolność techniczna lub zawodowa </w:t>
      </w:r>
      <w:r w:rsidRPr="005D5C4A">
        <w:rPr>
          <w:rFonts w:eastAsia="Times New Roman" w:cs="Times New Roman"/>
          <w:szCs w:val="24"/>
          <w:lang w:eastAsia="pl-PL"/>
        </w:rPr>
        <w:br/>
        <w:t>Określenie warunków: W celu potwierdzenia spełnienia warunku wykonawca winien wykazać: a</w:t>
      </w:r>
      <w:proofErr w:type="gramStart"/>
      <w:r w:rsidRPr="005D5C4A">
        <w:rPr>
          <w:rFonts w:eastAsia="Times New Roman" w:cs="Times New Roman"/>
          <w:szCs w:val="24"/>
          <w:lang w:eastAsia="pl-PL"/>
        </w:rPr>
        <w:t>)wykonanie</w:t>
      </w:r>
      <w:proofErr w:type="gramEnd"/>
      <w:r w:rsidRPr="005D5C4A">
        <w:rPr>
          <w:rFonts w:eastAsia="Times New Roman" w:cs="Times New Roman"/>
          <w:szCs w:val="24"/>
          <w:lang w:eastAsia="pl-PL"/>
        </w:rPr>
        <w:t xml:space="preserve"> nie wcześniej niż w okresie ostatnich 5 lat przed upływem terminu składania ofert w niniejszym postępowaniu, a jeżeli okres prowadzenia działalności jest krótszy – w tym okresie: co najmniej 2 zamówień obejmujących budowę boiska o nawierzchni poliuretanowej o wartości min. 600 000,00 PLN brutto każde, b)osoby, które skieruje do realizacji zamówienia publicznego, posiadające: - uprawnienia budowlane do projektowania w rozumieniu ustawy z dnia 07 lipca 1994 r. Prawo budowlane (Dz. U. z 2016 r. poz. 290 ze zm.) lub odpowiadające im uprawnienia budowlane wydane na podstawie wcześniej obowiązujących przepisów albo uprawnionymi do sprawowania samodzielnej funkcji, na podstawie odrębnych przepisów prawa w specjalności: • architektonicznej, • instalacyjnej w zakresie sieci, instalacji i urządzeń cieplnych, wentylacyjnych, gazowych, wodociągowych i kanalizacyjnych, •instalacyjnej w zakresie sieci, instalacji i urządzeń elektrycznych i elektroenergetycznych; - uprawnienia budowlane do kierowania robotami budowlanymi, w rozumieniu ustawy z dnia 07 lipca 1994 r. Prawo budowlane (Dz. U. z 2016 r., poz. 290 ze zm.) lub odpowiadające im uprawnienia budowlane wydane na podstawie wcześniej obowiązujących przepisów albo uprawnionymi do sprawowania samodzielnej </w:t>
      </w:r>
      <w:r w:rsidRPr="005D5C4A">
        <w:rPr>
          <w:rFonts w:eastAsia="Times New Roman" w:cs="Times New Roman"/>
          <w:szCs w:val="24"/>
          <w:lang w:eastAsia="pl-PL"/>
        </w:rPr>
        <w:lastRenderedPageBreak/>
        <w:t xml:space="preserve">funkcji na podstawie odrębnych przepisów prawa, w specjalnościach: • konstrukcyjno-budowlanej i/lub inżynieryjnej drogowej, która uczestniczyła w realizacji robót budowlanych o wartości i w przedmiocie jak wskazano w rozdz. V pkt 1 </w:t>
      </w:r>
      <w:proofErr w:type="spellStart"/>
      <w:r w:rsidRPr="005D5C4A">
        <w:rPr>
          <w:rFonts w:eastAsia="Times New Roman" w:cs="Times New Roman"/>
          <w:szCs w:val="24"/>
          <w:lang w:eastAsia="pl-PL"/>
        </w:rPr>
        <w:t>ppkt</w:t>
      </w:r>
      <w:proofErr w:type="spellEnd"/>
      <w:r w:rsidRPr="005D5C4A">
        <w:rPr>
          <w:rFonts w:eastAsia="Times New Roman" w:cs="Times New Roman"/>
          <w:szCs w:val="24"/>
          <w:lang w:eastAsia="pl-PL"/>
        </w:rPr>
        <w:t xml:space="preserve"> 3) lit. a) SIWZ, • instalacyjnej w zakresie sieci, instalacji i urządzeń cieplnych, wentylacyjnych, gazowych, wodociągowych i kanalizacyjnych, • instalacyjnej w zakresie sieci, instalacji i urządzeń elektrycznych i elektroenergetycznych. Zamawiający dopuszcza dysponowanie osobami posiadającymi jednocześnie uprawnienia budowlane do projektowania i kierowania robotami budowlanymi w ww. specjalnościach. Wartości pieniężne wskazane w dokumentach, mające na celu wykazanie spełniania przez wykonawców warunków udziału w postępowaniu dotyczących sytuacji ekonomicznej lub finansowej oraz posiadania doświadczenia podane w walutach obcych, wykonawca przeliczy na złote polskie wg średniego kursu walut NBP z dnia opublikowania ogłoszenia o niniejszym postępowaniu w Biuletynie Zamówień Publicznych.</w:t>
      </w:r>
      <w:r w:rsidRPr="005D5C4A">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5C4A">
        <w:rPr>
          <w:rFonts w:eastAsia="Times New Roman" w:cs="Times New Roman"/>
          <w:szCs w:val="24"/>
          <w:lang w:eastAsia="pl-PL"/>
        </w:rPr>
        <w:br/>
        <w:t xml:space="preserve">Informacje dodatkowe: W przypadku wykonawców wspólnie ubiegających się o udzielenie zamówienia warunek udziału w postępowaniu w zakresie zdolności technicznej lub zawodowej zostanie uznany za spełniony, jeżeli jeden z członków konsorcjum wykaże się wykonaniem 2 robót budowlanych wymaganych w Sekcji III.1.3) lit. a); roboty budowlane nie podlegają sumowaniu (zapis stosuje się odpowiednio do innych podmiotów).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III.2) PODSTAWY WYKLUCZENIA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III.2.1) Podstawy wykluczenia określone w art. 24 ust. 1 ustawy </w:t>
      </w:r>
      <w:proofErr w:type="spellStart"/>
      <w:r w:rsidRPr="005D5C4A">
        <w:rPr>
          <w:rFonts w:eastAsia="Times New Roman" w:cs="Times New Roman"/>
          <w:b/>
          <w:bCs/>
          <w:szCs w:val="24"/>
          <w:lang w:eastAsia="pl-PL"/>
        </w:rPr>
        <w:t>Pzp</w:t>
      </w:r>
      <w:proofErr w:type="spellEnd"/>
      <w:r w:rsidRPr="005D5C4A">
        <w:rPr>
          <w:rFonts w:eastAsia="Times New Roman" w:cs="Times New Roman"/>
          <w:szCs w:val="24"/>
          <w:lang w:eastAsia="pl-PL"/>
        </w:rPr>
        <w:br/>
      </w:r>
      <w:r w:rsidRPr="005D5C4A">
        <w:rPr>
          <w:rFonts w:eastAsia="Times New Roman" w:cs="Times New Roman"/>
          <w:b/>
          <w:bCs/>
          <w:szCs w:val="24"/>
          <w:lang w:eastAsia="pl-PL"/>
        </w:rPr>
        <w:t xml:space="preserve">III.2.2) Zamawiający przewiduje wykluczenie wykonawcy na podstawie art. 24 ust. 5 ustawy </w:t>
      </w:r>
      <w:proofErr w:type="spellStart"/>
      <w:r w:rsidRPr="005D5C4A">
        <w:rPr>
          <w:rFonts w:eastAsia="Times New Roman" w:cs="Times New Roman"/>
          <w:b/>
          <w:bCs/>
          <w:szCs w:val="24"/>
          <w:lang w:eastAsia="pl-PL"/>
        </w:rPr>
        <w:t>Pzp</w:t>
      </w:r>
      <w:proofErr w:type="spellEnd"/>
      <w:r w:rsidRPr="005D5C4A">
        <w:rPr>
          <w:rFonts w:eastAsia="Times New Roman" w:cs="Times New Roman"/>
          <w:szCs w:val="24"/>
          <w:lang w:eastAsia="pl-PL"/>
        </w:rPr>
        <w:t xml:space="preserve"> tak </w:t>
      </w:r>
      <w:r w:rsidRPr="005D5C4A">
        <w:rPr>
          <w:rFonts w:eastAsia="Times New Roman" w:cs="Times New Roman"/>
          <w:szCs w:val="24"/>
          <w:lang w:eastAsia="pl-PL"/>
        </w:rPr>
        <w:br/>
        <w:t xml:space="preserve">Zamawiający przewiduje następujące fakultatywne podstawy wykluczenia: </w:t>
      </w:r>
      <w:r w:rsidRPr="005D5C4A">
        <w:rPr>
          <w:rFonts w:eastAsia="Times New Roman" w:cs="Times New Roman"/>
          <w:szCs w:val="24"/>
          <w:lang w:eastAsia="pl-PL"/>
        </w:rPr>
        <w:br/>
        <w:t xml:space="preserve">(podstawa wykluczenia określona w art. 24 ust. 5 pkt 1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Oświadczenie o niepodleganiu wykluczeniu oraz spełnianiu warunków udziału w postępowaniu </w:t>
      </w:r>
      <w:r w:rsidRPr="005D5C4A">
        <w:rPr>
          <w:rFonts w:eastAsia="Times New Roman" w:cs="Times New Roman"/>
          <w:szCs w:val="24"/>
          <w:lang w:eastAsia="pl-PL"/>
        </w:rPr>
        <w:br/>
        <w:t xml:space="preserve">tak </w:t>
      </w:r>
      <w:r w:rsidRPr="005D5C4A">
        <w:rPr>
          <w:rFonts w:eastAsia="Times New Roman" w:cs="Times New Roman"/>
          <w:szCs w:val="24"/>
          <w:lang w:eastAsia="pl-PL"/>
        </w:rPr>
        <w:br/>
      </w:r>
      <w:r w:rsidRPr="005D5C4A">
        <w:rPr>
          <w:rFonts w:eastAsia="Times New Roman" w:cs="Times New Roman"/>
          <w:b/>
          <w:bCs/>
          <w:szCs w:val="24"/>
          <w:lang w:eastAsia="pl-PL"/>
        </w:rPr>
        <w:t xml:space="preserve">Oświadczenie o spełnianiu kryteriów selekcji </w:t>
      </w:r>
      <w:r w:rsidRPr="005D5C4A">
        <w:rPr>
          <w:rFonts w:eastAsia="Times New Roman" w:cs="Times New Roman"/>
          <w:szCs w:val="24"/>
          <w:lang w:eastAsia="pl-PL"/>
        </w:rPr>
        <w:b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III.4) WYKAZ OŚWIADCZEŃ LUB </w:t>
      </w:r>
      <w:proofErr w:type="gramStart"/>
      <w:r w:rsidRPr="005D5C4A">
        <w:rPr>
          <w:rFonts w:eastAsia="Times New Roman" w:cs="Times New Roman"/>
          <w:b/>
          <w:bCs/>
          <w:szCs w:val="24"/>
          <w:lang w:eastAsia="pl-PL"/>
        </w:rPr>
        <w:t xml:space="preserve">DOKUMENTÓW , </w:t>
      </w:r>
      <w:proofErr w:type="gramEnd"/>
      <w:r w:rsidRPr="005D5C4A">
        <w:rPr>
          <w:rFonts w:eastAsia="Times New Roman" w:cs="Times New Roman"/>
          <w:b/>
          <w:bCs/>
          <w:szCs w:val="24"/>
          <w:lang w:eastAsia="pl-PL"/>
        </w:rPr>
        <w:t xml:space="preserve">SKŁADANYCH PRZEZ WYKONAWCĘ W POSTĘPOWANIU NA WEZWANIE ZAMAWIAJACEGO W CELU POTWIERDZENIA OKOLICZNOŚCI, O KTÓRYCH MOWA W ART. 25 UST. 1 PKT 3 USTAWY PZP: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1. Wykonawca składa: -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(w przypadku wykonawcy zarejestrowanego w polskim Krajowym Rejestrze Sądowym lub polskiej Centralnej Ewidencji i Informacji o Działalności Gospodarczej, zamawiający dla potwierdzenia braku podstaw wykluczenia na podstawie art. 24 ust. 5 pkt 1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skorzysta z dokumentów znajdujących się w ogólnie dostępnych bazach danych). 2. Dokumenty podmiotów </w:t>
      </w:r>
      <w:proofErr w:type="gramStart"/>
      <w:r w:rsidRPr="005D5C4A">
        <w:rPr>
          <w:rFonts w:eastAsia="Times New Roman" w:cs="Times New Roman"/>
          <w:szCs w:val="24"/>
          <w:lang w:eastAsia="pl-PL"/>
        </w:rPr>
        <w:t>zagranicznych: Jeżeli</w:t>
      </w:r>
      <w:proofErr w:type="gramEnd"/>
      <w:r w:rsidRPr="005D5C4A">
        <w:rPr>
          <w:rFonts w:eastAsia="Times New Roman" w:cs="Times New Roman"/>
          <w:szCs w:val="24"/>
          <w:lang w:eastAsia="pl-PL"/>
        </w:rPr>
        <w:t xml:space="preserve"> wykonawca ma siedzibę lub miejsce zamieszkania poza terytorium Rzeczypospolitej Polskiej, zamiast dokumentów, o których mowa w pkt 1 - składa dokument lub dokumenty wystawione w kraju, w którym wykonawca </w:t>
      </w:r>
      <w:r w:rsidRPr="005D5C4A">
        <w:rPr>
          <w:rFonts w:eastAsia="Times New Roman" w:cs="Times New Roman"/>
          <w:szCs w:val="24"/>
          <w:lang w:eastAsia="pl-PL"/>
        </w:rPr>
        <w:lastRenderedPageBreak/>
        <w:t xml:space="preserve">ma siedzibę lub miejsce zamieszkania, potwierdzające,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 przypadku </w:t>
      </w:r>
      <w:proofErr w:type="gramStart"/>
      <w:r w:rsidRPr="005D5C4A">
        <w:rPr>
          <w:rFonts w:eastAsia="Times New Roman" w:cs="Times New Roman"/>
          <w:szCs w:val="24"/>
          <w:lang w:eastAsia="pl-PL"/>
        </w:rPr>
        <w:t>wątpliwości co</w:t>
      </w:r>
      <w:proofErr w:type="gramEnd"/>
      <w:r w:rsidRPr="005D5C4A">
        <w:rPr>
          <w:rFonts w:eastAsia="Times New Roman" w:cs="Times New Roman"/>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Zamawiający żąda od wykonawcy, który polega na zdolnościach lub sytuacji innych podmiotów na zasadach określonych w art. 22a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przedstawienia w odniesieniu do tych podmiotów dokumentu wymienionego w pkt 1. Zapisy w pkt 2 stosuje się odpowiednio.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III.5.1) W ZAKRESIE SPEŁNIANIA WARUNKÓW UDZIAŁU W POSTĘPOWANIU:</w:t>
      </w:r>
      <w:r w:rsidRPr="005D5C4A">
        <w:rPr>
          <w:rFonts w:eastAsia="Times New Roman" w:cs="Times New Roman"/>
          <w:szCs w:val="24"/>
          <w:lang w:eastAsia="pl-PL"/>
        </w:rPr>
        <w:br/>
        <w:t xml:space="preserve">1. W zakresie warunku dotyczącego sytuacji ekonomicznej lub finansowej - informacji banku lub spółdzielczej kasy oszczędnościowo-kredytowej potwierdzającej wysokość posiadanych środków finansowych lub zdolność kredytową wykonawcy, w okresie nie wcześniejszym niż 1 miesiąc przed upływem terminu składania ofert. 2. W zakresie warunku dotyczącego zdolności technicznej lub zawodowej: 1) 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5D5C4A">
        <w:rPr>
          <w:rFonts w:eastAsia="Times New Roman" w:cs="Times New Roman"/>
          <w:szCs w:val="24"/>
          <w:lang w:eastAsia="pl-PL"/>
        </w:rPr>
        <w:t>rzecz których</w:t>
      </w:r>
      <w:proofErr w:type="gramEnd"/>
      <w:r w:rsidRPr="005D5C4A">
        <w:rPr>
          <w:rFonts w:eastAsia="Times New Roman" w:cs="Times New Roman"/>
          <w:szCs w:val="24"/>
          <w:lang w:eastAsia="pl-PL"/>
        </w:rPr>
        <w:t xml:space="preserve"> roboty te zostały wykonane (na lub wg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w:t>
      </w:r>
      <w:proofErr w:type="gramStart"/>
      <w:r w:rsidRPr="005D5C4A">
        <w:rPr>
          <w:rFonts w:eastAsia="Times New Roman" w:cs="Times New Roman"/>
          <w:szCs w:val="24"/>
          <w:lang w:eastAsia="pl-PL"/>
        </w:rPr>
        <w:t>rzecz którego</w:t>
      </w:r>
      <w:proofErr w:type="gramEnd"/>
      <w:r w:rsidRPr="005D5C4A">
        <w:rPr>
          <w:rFonts w:eastAsia="Times New Roman" w:cs="Times New Roman"/>
          <w:szCs w:val="24"/>
          <w:lang w:eastAsia="pl-PL"/>
        </w:rPr>
        <w:t xml:space="preserve">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świadczenie usług lub kierowanie robotami budowlanymi, wraz z informacjami na temat ich uprawnień i doświadczenia niezbędnych do wykonania zamówienia publicznego, a także zakresu wykonywanych przez nie czynności oraz informacją o podstawie do dysponowania tymi osobami (na lub wg załącznika nr 6 do SIWZ). </w:t>
      </w:r>
      <w:r w:rsidRPr="005D5C4A">
        <w:rPr>
          <w:rFonts w:eastAsia="Times New Roman" w:cs="Times New Roman"/>
          <w:szCs w:val="24"/>
          <w:lang w:eastAsia="pl-PL"/>
        </w:rPr>
        <w:br/>
      </w:r>
      <w:r w:rsidRPr="005D5C4A">
        <w:rPr>
          <w:rFonts w:eastAsia="Times New Roman" w:cs="Times New Roman"/>
          <w:b/>
          <w:bCs/>
          <w:szCs w:val="24"/>
          <w:lang w:eastAsia="pl-PL"/>
        </w:rPr>
        <w:t>III.5.2) W ZAKRESIE KRYTERIÓW SELEKCJI</w:t>
      </w:r>
      <w:proofErr w:type="gramStart"/>
      <w:r w:rsidRPr="005D5C4A">
        <w:rPr>
          <w:rFonts w:eastAsia="Times New Roman" w:cs="Times New Roman"/>
          <w:b/>
          <w:bCs/>
          <w:szCs w:val="24"/>
          <w:lang w:eastAsia="pl-PL"/>
        </w:rPr>
        <w:t>:</w:t>
      </w:r>
      <w:r w:rsidRPr="005D5C4A">
        <w:rPr>
          <w:rFonts w:eastAsia="Times New Roman" w:cs="Times New Roman"/>
          <w:szCs w:val="24"/>
          <w:lang w:eastAsia="pl-PL"/>
        </w:rPr>
        <w:br/>
        <w:t>nie</w:t>
      </w:r>
      <w:proofErr w:type="gramEnd"/>
      <w:r w:rsidRPr="005D5C4A">
        <w:rPr>
          <w:rFonts w:eastAsia="Times New Roman" w:cs="Times New Roman"/>
          <w:szCs w:val="24"/>
          <w:lang w:eastAsia="pl-PL"/>
        </w:rPr>
        <w:t xml:space="preserve"> dotyczy</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dotyczy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lastRenderedPageBreak/>
        <w:t xml:space="preserve">III.7) INNE DOKUMENTY </w:t>
      </w:r>
      <w:proofErr w:type="gramStart"/>
      <w:r w:rsidRPr="005D5C4A">
        <w:rPr>
          <w:rFonts w:eastAsia="Times New Roman" w:cs="Times New Roman"/>
          <w:b/>
          <w:bCs/>
          <w:szCs w:val="24"/>
          <w:lang w:eastAsia="pl-PL"/>
        </w:rPr>
        <w:t>NIE WYMIENIONE</w:t>
      </w:r>
      <w:proofErr w:type="gramEnd"/>
      <w:r w:rsidRPr="005D5C4A">
        <w:rPr>
          <w:rFonts w:eastAsia="Times New Roman" w:cs="Times New Roman"/>
          <w:b/>
          <w:bCs/>
          <w:szCs w:val="24"/>
          <w:lang w:eastAsia="pl-PL"/>
        </w:rPr>
        <w:t xml:space="preserve"> W pkt III.3) - III.6)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1. W przypadku wykonawców wspólnie ubiegających się o udzielenie zamówienia każdy wykonawca, w celu potwierdzenia, że wykonawca nie podlega wykluczeniu oraz spełnia warunki udziału w postępowaniu, zobowiązany jest złożyć do oferty oddzielnie oświadczenie, o którym mowa w rozdz. VII pkt 1 SIWZ, czyli oświadczenie wstępne (na lub wg załącznika nr 2 do SIWZ). 2. W przypadku, gdy wykonawca w celu potwierdzenia spełniania warunków udziału w postępowaniu polega na zasobach innych podmiotów, wykonawca zobowiązany jest: 1) zamieścić informacje o tych podmiotach we wstępnym oświadczeniu wykonawcy, składanym na podstawie art. 25a ust.1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dotyczącym spełnienia warunków udziału w postępowaniu i niepodlegania wykluczeniu – w załączniku nr 2 do SIWZ, 2) złożyć oświadczenie, że w stosunku do podmiotu, na którego zasoby powołuje się w niniejszym postępowaniu, nie zachodzą podstawy wykluczenia z postępowania – w załączniku nr 2 do SIWZ, 3) złożyć dokumenty, w szczególności zobowiązanie innych podmiotów do oddania mu do dyspozycji niezbędnych zasobów na potrzeby realizacji zamówienia (na lub wg załącznika nr 6 do SIWZ), które określa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w:t>
      </w:r>
      <w:proofErr w:type="gramStart"/>
      <w:r w:rsidRPr="005D5C4A">
        <w:rPr>
          <w:rFonts w:eastAsia="Times New Roman" w:cs="Times New Roman"/>
          <w:szCs w:val="24"/>
          <w:lang w:eastAsia="pl-PL"/>
        </w:rPr>
        <w:t>zdolnościach którego</w:t>
      </w:r>
      <w:proofErr w:type="gramEnd"/>
      <w:r w:rsidRPr="005D5C4A">
        <w:rPr>
          <w:rFonts w:eastAsia="Times New Roman" w:cs="Times New Roman"/>
          <w:szCs w:val="24"/>
          <w:lang w:eastAsia="pl-PL"/>
        </w:rPr>
        <w:t xml:space="preserve"> wykonawca polega w odniesieniu do warunków udziału w postępowaniu dotyczących wykształcenia, kwalifikacji zawodowych lub doświadczenia, zrealizuje roboty budowlane lub usługi, których wskazane zdolności dotyczą. W odniesieniu do warunków dotyczących wykształcenia, kwalifikacji zawodowych lub doświadczenia, wykonawcy mogą polegać na zdolnościach innych podmiotów, jeśli podmioty te zrealizują roboty budowlane lub usługi, do </w:t>
      </w:r>
      <w:proofErr w:type="gramStart"/>
      <w:r w:rsidRPr="005D5C4A">
        <w:rPr>
          <w:rFonts w:eastAsia="Times New Roman" w:cs="Times New Roman"/>
          <w:szCs w:val="24"/>
          <w:lang w:eastAsia="pl-PL"/>
        </w:rPr>
        <w:t>realizacji których</w:t>
      </w:r>
      <w:proofErr w:type="gramEnd"/>
      <w:r w:rsidRPr="005D5C4A">
        <w:rPr>
          <w:rFonts w:eastAsia="Times New Roman" w:cs="Times New Roman"/>
          <w:szCs w:val="24"/>
          <w:lang w:eastAsia="pl-PL"/>
        </w:rPr>
        <w:t xml:space="preserve"> te zdolności są wymagane. 3. 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5D5C4A">
        <w:rPr>
          <w:rFonts w:eastAsia="Times New Roman" w:cs="Times New Roman"/>
          <w:szCs w:val="24"/>
          <w:lang w:eastAsia="pl-PL"/>
        </w:rPr>
        <w:t>chyba że</w:t>
      </w:r>
      <w:proofErr w:type="gramEnd"/>
      <w:r w:rsidRPr="005D5C4A">
        <w:rPr>
          <w:rFonts w:eastAsia="Times New Roman" w:cs="Times New Roman"/>
          <w:szCs w:val="24"/>
          <w:lang w:eastAsia="pl-PL"/>
        </w:rPr>
        <w:t xml:space="preserve"> za nieudostępnienie zasobów nie ponosi winy. 4. Wykonawca, w terminie 3 dni od dnia zamieszczenia na stronie internetowej informacji z otwarcia ofert, przekazuje Zamawiającemu oświadczenie o przynależności lub braku przynależności do tej samej grupy kapitałowej, o której mowa w art. 24 ust. 1 pkt 23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wraz z innymi wykonawcami, którzy złożyli oferty w tym postepowaniu – Załącznik nr 4 do SIWZ. 5. W przypadku przynależności do tej samej grupy kapitałowej wykonawca może złożyć wraz z oświadczeniem dokumenty bądź informacje potwierdzające, że powiazania z innym wykonawcą nie prowadzą do zakłócenia konkurencji w postępowaniu.</w:t>
      </w:r>
    </w:p>
    <w:p w:rsidR="005D5C4A" w:rsidRPr="005D5C4A" w:rsidRDefault="005D5C4A" w:rsidP="005D5C4A">
      <w:pPr>
        <w:rPr>
          <w:rFonts w:eastAsia="Times New Roman" w:cs="Times New Roman"/>
          <w:szCs w:val="24"/>
          <w:lang w:eastAsia="pl-PL"/>
        </w:rPr>
      </w:pPr>
      <w:r w:rsidRPr="005D5C4A">
        <w:rPr>
          <w:rFonts w:eastAsia="Times New Roman" w:cs="Times New Roman"/>
          <w:szCs w:val="24"/>
          <w:u w:val="single"/>
          <w:lang w:eastAsia="pl-PL"/>
        </w:rPr>
        <w:t xml:space="preserve">SEKCJA IV: PROCEDURA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 xml:space="preserve">IV.1) OPIS </w:t>
      </w:r>
      <w:r w:rsidRPr="005D5C4A">
        <w:rPr>
          <w:rFonts w:eastAsia="Times New Roman" w:cs="Times New Roman"/>
          <w:szCs w:val="24"/>
          <w:lang w:eastAsia="pl-PL"/>
        </w:rPr>
        <w:br/>
      </w:r>
      <w:r w:rsidRPr="005D5C4A">
        <w:rPr>
          <w:rFonts w:eastAsia="Times New Roman" w:cs="Times New Roman"/>
          <w:b/>
          <w:bCs/>
          <w:szCs w:val="24"/>
          <w:lang w:eastAsia="pl-PL"/>
        </w:rPr>
        <w:t xml:space="preserve">IV.1.1) Tryb udzielenia zamówienia: </w:t>
      </w:r>
      <w:r w:rsidRPr="005D5C4A">
        <w:rPr>
          <w:rFonts w:eastAsia="Times New Roman" w:cs="Times New Roman"/>
          <w:szCs w:val="24"/>
          <w:lang w:eastAsia="pl-PL"/>
        </w:rPr>
        <w:t xml:space="preserve">przetarg nieograniczony </w:t>
      </w:r>
      <w:r w:rsidRPr="005D5C4A">
        <w:rPr>
          <w:rFonts w:eastAsia="Times New Roman" w:cs="Times New Roman"/>
          <w:szCs w:val="24"/>
          <w:lang w:eastAsia="pl-PL"/>
        </w:rPr>
        <w:br/>
      </w:r>
      <w:r w:rsidRPr="005D5C4A">
        <w:rPr>
          <w:rFonts w:eastAsia="Times New Roman" w:cs="Times New Roman"/>
          <w:b/>
          <w:bCs/>
          <w:szCs w:val="24"/>
          <w:lang w:eastAsia="pl-PL"/>
        </w:rPr>
        <w:t>IV.1.2) Zamawiający żąda wniesienia wadium:</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tak, </w:t>
      </w:r>
      <w:r w:rsidRPr="005D5C4A">
        <w:rPr>
          <w:rFonts w:eastAsia="Times New Roman" w:cs="Times New Roman"/>
          <w:szCs w:val="24"/>
          <w:lang w:eastAsia="pl-PL"/>
        </w:rPr>
        <w:br/>
        <w:t xml:space="preserve">Informacja na temat wadium </w:t>
      </w:r>
      <w:r w:rsidRPr="005D5C4A">
        <w:rPr>
          <w:rFonts w:eastAsia="Times New Roman" w:cs="Times New Roman"/>
          <w:szCs w:val="24"/>
          <w:lang w:eastAsia="pl-PL"/>
        </w:rPr>
        <w:br/>
        <w:t xml:space="preserve">1. Każda oferta musi być zabezpieczona wadium o wartości: 30 000,00 zł 2. Wadium może być wniesione w następujących formach: 1) pieniądzu, 2) poręczeniach bankowych lub poręczeniach spółdzielczej kasy oszczędnościowo-kredytowej, z </w:t>
      </w:r>
      <w:proofErr w:type="gramStart"/>
      <w:r w:rsidRPr="005D5C4A">
        <w:rPr>
          <w:rFonts w:eastAsia="Times New Roman" w:cs="Times New Roman"/>
          <w:szCs w:val="24"/>
          <w:lang w:eastAsia="pl-PL"/>
        </w:rPr>
        <w:t>tym że</w:t>
      </w:r>
      <w:proofErr w:type="gramEnd"/>
      <w:r w:rsidRPr="005D5C4A">
        <w:rPr>
          <w:rFonts w:eastAsia="Times New Roman" w:cs="Times New Roman"/>
          <w:szCs w:val="24"/>
          <w:lang w:eastAsia="pl-PL"/>
        </w:rPr>
        <w:t xml:space="preserv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Przedsiębiorczości(Dz. U. z 2016 r., poz. 359 j.t</w:t>
      </w:r>
      <w:proofErr w:type="gramStart"/>
      <w:r w:rsidRPr="005D5C4A">
        <w:rPr>
          <w:rFonts w:eastAsia="Times New Roman" w:cs="Times New Roman"/>
          <w:szCs w:val="24"/>
          <w:lang w:eastAsia="pl-PL"/>
        </w:rPr>
        <w:t>.). 3. Wadium</w:t>
      </w:r>
      <w:proofErr w:type="gramEnd"/>
      <w:r w:rsidRPr="005D5C4A">
        <w:rPr>
          <w:rFonts w:eastAsia="Times New Roman" w:cs="Times New Roman"/>
          <w:szCs w:val="24"/>
          <w:lang w:eastAsia="pl-PL"/>
        </w:rPr>
        <w:t xml:space="preserve"> wnoszone w formie pieniężnej należy wpłacić PRZELEWEM na rachunek bankowy w Banku Pekao S.A. nr 37 1240 5211 1111 0010 3553 7299, a dowód wpłaty wadium należy dołączyć do oferty. W tytule wpłaty należy wpisać: Opracowanie dokumentacji projektowej oraz budowa boisk przy Szkole </w:t>
      </w:r>
      <w:r w:rsidRPr="005D5C4A">
        <w:rPr>
          <w:rFonts w:eastAsia="Times New Roman" w:cs="Times New Roman"/>
          <w:szCs w:val="24"/>
          <w:lang w:eastAsia="pl-PL"/>
        </w:rPr>
        <w:lastRenderedPageBreak/>
        <w:t xml:space="preserve">Podstawowej Nr 2 ul. Bohaterów Monte Cassino 25 oraz przy Publicznym Gimnazjum Nr 5 ul. Kazimierza Pułaskiego 25 w Białymstoku, 4. Wadium wnoszone w pozostałych formach można złożyć w kasie Urzędu Miejskiego, ul. Słonimska 1, pok. 21 (oryginał), a potwierdzenie wraz z kopią złożonego dokumentu należy załączyć do oferty lub oryginał wadium załączyć do oferty (luzem) kopię wadium wpiąć do oferty. 5. Wadium wnosi się przed upływem terminu składania ofert. Za skuteczne wniesienie wadium w pieniądzu zamawiający uważa wadium, które w tym terminie znajdzie się na koncie Zamawiającego. 6. Zamawiający odrzuci </w:t>
      </w:r>
      <w:proofErr w:type="gramStart"/>
      <w:r w:rsidRPr="005D5C4A">
        <w:rPr>
          <w:rFonts w:eastAsia="Times New Roman" w:cs="Times New Roman"/>
          <w:szCs w:val="24"/>
          <w:lang w:eastAsia="pl-PL"/>
        </w:rPr>
        <w:t>ofertę jeżeli</w:t>
      </w:r>
      <w:proofErr w:type="gramEnd"/>
      <w:r w:rsidRPr="005D5C4A">
        <w:rPr>
          <w:rFonts w:eastAsia="Times New Roman" w:cs="Times New Roman"/>
          <w:szCs w:val="24"/>
          <w:lang w:eastAsia="pl-PL"/>
        </w:rPr>
        <w:t xml:space="preserve"> wadium nie zostało wniesione lub zostało wniesione w sposób nieprawidłowy. 7. Zamawiający zwraca wadium wszystkim wykonawcom niezwłocznie po wyborze oferty najkorzystniejszej lub unieważnieniu postępowania, z wyjątkiem wykonawcy, którego oferta została </w:t>
      </w:r>
      <w:proofErr w:type="gramStart"/>
      <w:r w:rsidRPr="005D5C4A">
        <w:rPr>
          <w:rFonts w:eastAsia="Times New Roman" w:cs="Times New Roman"/>
          <w:szCs w:val="24"/>
          <w:lang w:eastAsia="pl-PL"/>
        </w:rPr>
        <w:t>wybrana jako</w:t>
      </w:r>
      <w:proofErr w:type="gramEnd"/>
      <w:r w:rsidRPr="005D5C4A">
        <w:rPr>
          <w:rFonts w:eastAsia="Times New Roman" w:cs="Times New Roman"/>
          <w:szCs w:val="24"/>
          <w:lang w:eastAsia="pl-PL"/>
        </w:rPr>
        <w:t xml:space="preserve"> najkorzystniejsza, z zastrzeżeniem art. 46 ust. 4a ustawy. 8. Wykonawcy, którego oferta została </w:t>
      </w:r>
      <w:proofErr w:type="gramStart"/>
      <w:r w:rsidRPr="005D5C4A">
        <w:rPr>
          <w:rFonts w:eastAsia="Times New Roman" w:cs="Times New Roman"/>
          <w:szCs w:val="24"/>
          <w:lang w:eastAsia="pl-PL"/>
        </w:rPr>
        <w:t>wybrana jako</w:t>
      </w:r>
      <w:proofErr w:type="gramEnd"/>
      <w:r w:rsidRPr="005D5C4A">
        <w:rPr>
          <w:rFonts w:eastAsia="Times New Roman" w:cs="Times New Roman"/>
          <w:szCs w:val="24"/>
          <w:lang w:eastAsia="pl-PL"/>
        </w:rPr>
        <w:t xml:space="preserve"> najkorzystniejsza, zamawiający zwraca wadium niezwłocznie po zawarciu umowy w sprawie zamówienia publicznego oraz wniesieniu zabezpieczenia należytego wykonania umowy.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jeżeli w wyniku rozstrzygnięcia odwołania jego oferta została </w:t>
      </w:r>
      <w:proofErr w:type="gramStart"/>
      <w:r w:rsidRPr="005D5C4A">
        <w:rPr>
          <w:rFonts w:eastAsia="Times New Roman" w:cs="Times New Roman"/>
          <w:szCs w:val="24"/>
          <w:lang w:eastAsia="pl-PL"/>
        </w:rPr>
        <w:t>wybrana jako</w:t>
      </w:r>
      <w:proofErr w:type="gramEnd"/>
      <w:r w:rsidRPr="005D5C4A">
        <w:rPr>
          <w:rFonts w:eastAsia="Times New Roman" w:cs="Times New Roman"/>
          <w:szCs w:val="24"/>
          <w:lang w:eastAsia="pl-PL"/>
        </w:rPr>
        <w:t xml:space="preserve"> najkorzystniejsza. Wykonawca wnosi wadium w terminie określonym przez zamawiającego. 11. Zamawiający zatrzymuje wadium wraz z odsetkami, jeżeli wykonawca w odpowiedzi na wezwanie, o którym mowa w art. 26 ust. 3 i 3a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z przyczyn leżących po jego stronie, nie złożył oświadczeń lub dokumentów potwierdzających okoliczności, o których mowa w art. 25 ust. 1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oświadczenia, o którym mowa w art. 25a ust. 1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pełnomocnictw lub nie wyraził zgody na poprawienie omyłki, o której mowa w art. 87 ust. 2 pkt 3 ustawy </w:t>
      </w:r>
      <w:proofErr w:type="spellStart"/>
      <w:r w:rsidRPr="005D5C4A">
        <w:rPr>
          <w:rFonts w:eastAsia="Times New Roman" w:cs="Times New Roman"/>
          <w:szCs w:val="24"/>
          <w:lang w:eastAsia="pl-PL"/>
        </w:rPr>
        <w:t>Pzp</w:t>
      </w:r>
      <w:proofErr w:type="spellEnd"/>
      <w:r w:rsidRPr="005D5C4A">
        <w:rPr>
          <w:rFonts w:eastAsia="Times New Roman" w:cs="Times New Roman"/>
          <w:szCs w:val="24"/>
          <w:lang w:eastAsia="pl-PL"/>
        </w:rPr>
        <w:t xml:space="preserve">, co spowodowało brak możliwości wybrania oferty złożonej przez </w:t>
      </w:r>
      <w:proofErr w:type="gramStart"/>
      <w:r w:rsidRPr="005D5C4A">
        <w:rPr>
          <w:rFonts w:eastAsia="Times New Roman" w:cs="Times New Roman"/>
          <w:szCs w:val="24"/>
          <w:lang w:eastAsia="pl-PL"/>
        </w:rPr>
        <w:t>wykonawcę jako</w:t>
      </w:r>
      <w:proofErr w:type="gramEnd"/>
      <w:r w:rsidRPr="005D5C4A">
        <w:rPr>
          <w:rFonts w:eastAsia="Times New Roman" w:cs="Times New Roman"/>
          <w:szCs w:val="24"/>
          <w:lang w:eastAsia="pl-PL"/>
        </w:rPr>
        <w:t xml:space="preserve"> najkorzystniejszej. 12. Zamawiający zatrzymuje wadium wraz z odsetkami, jeżeli wykonawca, którego oferta została wybrana: a) odmówił podpisania umowy na warunkach określonych w ofercie, b) nie wniósł zabezpieczenia należytego wykonania umowy, c) zawarcie umowy stało się niemożliwe z przyczyn leżących po stronie wykonawcy.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IV.1.3) Przewiduje się udzielenie zaliczek na poczet wykonania zamówienia:</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IV.1.4) Wymaga się złożenia ofert w postaci katalogów elektronicznych lub dołączenia do ofert katalogów elektronicznych: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r w:rsidRPr="005D5C4A">
        <w:rPr>
          <w:rFonts w:eastAsia="Times New Roman" w:cs="Times New Roman"/>
          <w:szCs w:val="24"/>
          <w:lang w:eastAsia="pl-PL"/>
        </w:rPr>
        <w:br/>
        <w:t xml:space="preserve">Dopuszcza się złożenie ofert w postaci katalogów elektronicznych lub dołączenia do ofert katalogów elektronicznych: </w:t>
      </w:r>
      <w:r w:rsidRPr="005D5C4A">
        <w:rPr>
          <w:rFonts w:eastAsia="Times New Roman" w:cs="Times New Roman"/>
          <w:szCs w:val="24"/>
          <w:lang w:eastAsia="pl-PL"/>
        </w:rPr>
        <w:br/>
        <w:t xml:space="preserve">nie </w:t>
      </w:r>
      <w:r w:rsidRPr="005D5C4A">
        <w:rPr>
          <w:rFonts w:eastAsia="Times New Roman" w:cs="Times New Roman"/>
          <w:szCs w:val="24"/>
          <w:lang w:eastAsia="pl-PL"/>
        </w:rPr>
        <w:br/>
        <w:t xml:space="preserve">Informacje dodatkowe: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IV.1.5.) Wymaga się złożenia oferty wariantowej: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nie </w:t>
      </w:r>
      <w:r w:rsidRPr="005D5C4A">
        <w:rPr>
          <w:rFonts w:eastAsia="Times New Roman" w:cs="Times New Roman"/>
          <w:szCs w:val="24"/>
          <w:lang w:eastAsia="pl-PL"/>
        </w:rPr>
        <w:br/>
        <w:t xml:space="preserve">Dopuszcza się złożenie oferty wariantowej </w:t>
      </w:r>
      <w:r w:rsidRPr="005D5C4A">
        <w:rPr>
          <w:rFonts w:eastAsia="Times New Roman" w:cs="Times New Roman"/>
          <w:szCs w:val="24"/>
          <w:lang w:eastAsia="pl-PL"/>
        </w:rPr>
        <w:br/>
        <w:t xml:space="preserve">nie </w:t>
      </w:r>
      <w:r w:rsidRPr="005D5C4A">
        <w:rPr>
          <w:rFonts w:eastAsia="Times New Roman" w:cs="Times New Roman"/>
          <w:szCs w:val="24"/>
          <w:lang w:eastAsia="pl-PL"/>
        </w:rPr>
        <w:br/>
        <w:t xml:space="preserve">Złożenie oferty wariantowej dopuszcza się tylko z jednoczesnym złożeniem oferty zasadniczej: </w:t>
      </w:r>
      <w:r w:rsidRPr="005D5C4A">
        <w:rPr>
          <w:rFonts w:eastAsia="Times New Roman" w:cs="Times New Roman"/>
          <w:szCs w:val="24"/>
          <w:lang w:eastAsia="pl-PL"/>
        </w:rPr>
        <w:b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IV.1.6) Przewidywana liczba wykonawców, którzy zostaną zaproszeni do udziału w </w:t>
      </w:r>
      <w:r w:rsidRPr="005D5C4A">
        <w:rPr>
          <w:rFonts w:eastAsia="Times New Roman" w:cs="Times New Roman"/>
          <w:b/>
          <w:bCs/>
          <w:szCs w:val="24"/>
          <w:lang w:eastAsia="pl-PL"/>
        </w:rPr>
        <w:lastRenderedPageBreak/>
        <w:t xml:space="preserve">postępowaniu </w:t>
      </w:r>
      <w:r w:rsidRPr="005D5C4A">
        <w:rPr>
          <w:rFonts w:eastAsia="Times New Roman" w:cs="Times New Roman"/>
          <w:szCs w:val="24"/>
          <w:lang w:eastAsia="pl-PL"/>
        </w:rPr>
        <w:br/>
      </w:r>
      <w:r w:rsidRPr="005D5C4A">
        <w:rPr>
          <w:rFonts w:eastAsia="Times New Roman" w:cs="Times New Roman"/>
          <w:i/>
          <w:iCs/>
          <w:szCs w:val="24"/>
          <w:lang w:eastAsia="pl-PL"/>
        </w:rPr>
        <w:t xml:space="preserve">(przetarg ograniczony, negocjacje z ogłoszeniem, dialog konkurencyjny, partnerstwo innowacyjne)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Liczba wykonawców  </w:t>
      </w:r>
      <w:r w:rsidRPr="005D5C4A">
        <w:rPr>
          <w:rFonts w:eastAsia="Times New Roman" w:cs="Times New Roman"/>
          <w:szCs w:val="24"/>
          <w:lang w:eastAsia="pl-PL"/>
        </w:rPr>
        <w:br/>
        <w:t xml:space="preserve">Przewidywana minimalna liczba wykonawców </w:t>
      </w:r>
      <w:r w:rsidRPr="005D5C4A">
        <w:rPr>
          <w:rFonts w:eastAsia="Times New Roman" w:cs="Times New Roman"/>
          <w:szCs w:val="24"/>
          <w:lang w:eastAsia="pl-PL"/>
        </w:rPr>
        <w:br/>
        <w:t>Maksymalna liczba wykonawców  </w:t>
      </w:r>
      <w:r w:rsidRPr="005D5C4A">
        <w:rPr>
          <w:rFonts w:eastAsia="Times New Roman" w:cs="Times New Roman"/>
          <w:szCs w:val="24"/>
          <w:lang w:eastAsia="pl-PL"/>
        </w:rPr>
        <w:br/>
        <w:t xml:space="preserve">Kryteria selekcji wykonawców: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IV.1.7) Informacje na temat umowy ramowej lub dynamicznego systemu zakupów: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Umowa ramowa będzie zawarta: </w:t>
      </w:r>
      <w:r w:rsidRPr="005D5C4A">
        <w:rPr>
          <w:rFonts w:eastAsia="Times New Roman" w:cs="Times New Roman"/>
          <w:szCs w:val="24"/>
          <w:lang w:eastAsia="pl-PL"/>
        </w:rPr>
        <w:br/>
      </w:r>
      <w:r w:rsidRPr="005D5C4A">
        <w:rPr>
          <w:rFonts w:eastAsia="Times New Roman" w:cs="Times New Roman"/>
          <w:szCs w:val="24"/>
          <w:lang w:eastAsia="pl-PL"/>
        </w:rPr>
        <w:br/>
        <w:t xml:space="preserve">Czy przewiduje się ograniczenie liczby uczestników umowy ramowej: </w:t>
      </w:r>
      <w:r w:rsidRPr="005D5C4A">
        <w:rPr>
          <w:rFonts w:eastAsia="Times New Roman" w:cs="Times New Roman"/>
          <w:szCs w:val="24"/>
          <w:lang w:eastAsia="pl-PL"/>
        </w:rPr>
        <w:br/>
        <w:t xml:space="preserve">nie </w:t>
      </w:r>
      <w:r w:rsidRPr="005D5C4A">
        <w:rPr>
          <w:rFonts w:eastAsia="Times New Roman" w:cs="Times New Roman"/>
          <w:szCs w:val="24"/>
          <w:lang w:eastAsia="pl-PL"/>
        </w:rPr>
        <w:br/>
        <w:t xml:space="preserve">Informacje dodatkowe: </w:t>
      </w:r>
      <w:r w:rsidRPr="005D5C4A">
        <w:rPr>
          <w:rFonts w:eastAsia="Times New Roman" w:cs="Times New Roman"/>
          <w:szCs w:val="24"/>
          <w:lang w:eastAsia="pl-PL"/>
        </w:rPr>
        <w:br/>
      </w:r>
      <w:r w:rsidRPr="005D5C4A">
        <w:rPr>
          <w:rFonts w:eastAsia="Times New Roman" w:cs="Times New Roman"/>
          <w:szCs w:val="24"/>
          <w:lang w:eastAsia="pl-PL"/>
        </w:rPr>
        <w:br/>
        <w:t xml:space="preserve">Zamówienie obejmuje ustanowienie dynamicznego systemu zakupów: </w:t>
      </w:r>
      <w:r w:rsidRPr="005D5C4A">
        <w:rPr>
          <w:rFonts w:eastAsia="Times New Roman" w:cs="Times New Roman"/>
          <w:szCs w:val="24"/>
          <w:lang w:eastAsia="pl-PL"/>
        </w:rPr>
        <w:br/>
        <w:t xml:space="preserve">nie </w:t>
      </w:r>
      <w:r w:rsidRPr="005D5C4A">
        <w:rPr>
          <w:rFonts w:eastAsia="Times New Roman" w:cs="Times New Roman"/>
          <w:szCs w:val="24"/>
          <w:lang w:eastAsia="pl-PL"/>
        </w:rPr>
        <w:br/>
        <w:t xml:space="preserve">Informacje dodatkowe: </w:t>
      </w:r>
      <w:r w:rsidRPr="005D5C4A">
        <w:rPr>
          <w:rFonts w:eastAsia="Times New Roman" w:cs="Times New Roman"/>
          <w:szCs w:val="24"/>
          <w:lang w:eastAsia="pl-PL"/>
        </w:rPr>
        <w:br/>
      </w:r>
      <w:r w:rsidRPr="005D5C4A">
        <w:rPr>
          <w:rFonts w:eastAsia="Times New Roman" w:cs="Times New Roman"/>
          <w:szCs w:val="24"/>
          <w:lang w:eastAsia="pl-PL"/>
        </w:rPr>
        <w:br/>
        <w:t xml:space="preserve">W ramach umowy ramowej/dynamicznego systemu zakupów dopuszcza się złożenie ofert w formie katalogów elektronicznych: </w:t>
      </w:r>
      <w:r w:rsidRPr="005D5C4A">
        <w:rPr>
          <w:rFonts w:eastAsia="Times New Roman" w:cs="Times New Roman"/>
          <w:szCs w:val="24"/>
          <w:lang w:eastAsia="pl-PL"/>
        </w:rPr>
        <w:br/>
        <w:t xml:space="preserve">nie </w:t>
      </w:r>
      <w:r w:rsidRPr="005D5C4A">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5D5C4A">
        <w:rPr>
          <w:rFonts w:eastAsia="Times New Roman" w:cs="Times New Roman"/>
          <w:szCs w:val="24"/>
          <w:lang w:eastAsia="pl-PL"/>
        </w:rPr>
        <w:br/>
        <w:t xml:space="preserve">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IV.1.8) Aukcja elektroniczna </w:t>
      </w:r>
      <w:r w:rsidRPr="005D5C4A">
        <w:rPr>
          <w:rFonts w:eastAsia="Times New Roman" w:cs="Times New Roman"/>
          <w:szCs w:val="24"/>
          <w:lang w:eastAsia="pl-PL"/>
        </w:rPr>
        <w:br/>
      </w:r>
      <w:r w:rsidRPr="005D5C4A">
        <w:rPr>
          <w:rFonts w:eastAsia="Times New Roman" w:cs="Times New Roman"/>
          <w:b/>
          <w:bCs/>
          <w:szCs w:val="24"/>
          <w:lang w:eastAsia="pl-PL"/>
        </w:rPr>
        <w:t xml:space="preserve">Przewidziane jest przeprowadzenie aukcji elektronicznej </w:t>
      </w:r>
      <w:r w:rsidRPr="005D5C4A">
        <w:rPr>
          <w:rFonts w:eastAsia="Times New Roman" w:cs="Times New Roman"/>
          <w:i/>
          <w:iCs/>
          <w:szCs w:val="24"/>
          <w:lang w:eastAsia="pl-PL"/>
        </w:rPr>
        <w:t xml:space="preserve">(przetarg nieograniczony, przetarg ograniczony, negocjacje z ogłoszeniem) </w:t>
      </w:r>
      <w:r w:rsidRPr="005D5C4A">
        <w:rPr>
          <w:rFonts w:eastAsia="Times New Roman" w:cs="Times New Roman"/>
          <w:szCs w:val="24"/>
          <w:lang w:eastAsia="pl-PL"/>
        </w:rPr>
        <w:t xml:space="preserve">nie </w:t>
      </w:r>
      <w:r w:rsidRPr="005D5C4A">
        <w:rPr>
          <w:rFonts w:eastAsia="Times New Roman" w:cs="Times New Roman"/>
          <w:szCs w:val="24"/>
          <w:lang w:eastAsia="pl-PL"/>
        </w:rPr>
        <w:br/>
      </w:r>
      <w:r w:rsidRPr="005D5C4A">
        <w:rPr>
          <w:rFonts w:eastAsia="Times New Roman" w:cs="Times New Roman"/>
          <w:b/>
          <w:bCs/>
          <w:szCs w:val="24"/>
          <w:lang w:eastAsia="pl-PL"/>
        </w:rPr>
        <w:t xml:space="preserve">Należy wskazać elementy, których wartości będą przedmiotem aukcji elektronicznej: </w:t>
      </w:r>
      <w:r w:rsidRPr="005D5C4A">
        <w:rPr>
          <w:rFonts w:eastAsia="Times New Roman" w:cs="Times New Roman"/>
          <w:szCs w:val="24"/>
          <w:lang w:eastAsia="pl-PL"/>
        </w:rPr>
        <w:br/>
      </w:r>
      <w:r w:rsidRPr="005D5C4A">
        <w:rPr>
          <w:rFonts w:eastAsia="Times New Roman" w:cs="Times New Roman"/>
          <w:b/>
          <w:bCs/>
          <w:szCs w:val="24"/>
          <w:lang w:eastAsia="pl-PL"/>
        </w:rPr>
        <w:t>Przewiduje się ograniczenia co do przedstawionych wartości, wynikające z opisu przedmiotu zamówienia</w:t>
      </w:r>
      <w:proofErr w:type="gramStart"/>
      <w:r w:rsidRPr="005D5C4A">
        <w:rPr>
          <w:rFonts w:eastAsia="Times New Roman" w:cs="Times New Roman"/>
          <w:b/>
          <w:bCs/>
          <w:szCs w:val="24"/>
          <w:lang w:eastAsia="pl-PL"/>
        </w:rPr>
        <w:t>:</w:t>
      </w:r>
      <w:r w:rsidRPr="005D5C4A">
        <w:rPr>
          <w:rFonts w:eastAsia="Times New Roman" w:cs="Times New Roman"/>
          <w:szCs w:val="24"/>
          <w:lang w:eastAsia="pl-PL"/>
        </w:rPr>
        <w:br/>
        <w:t>nie</w:t>
      </w:r>
      <w:proofErr w:type="gramEnd"/>
      <w:r w:rsidRPr="005D5C4A">
        <w:rPr>
          <w:rFonts w:eastAsia="Times New Roman" w:cs="Times New Roman"/>
          <w:szCs w:val="24"/>
          <w:lang w:eastAsia="pl-PL"/>
        </w:rPr>
        <w:t xml:space="preserve"> </w:t>
      </w:r>
      <w:r w:rsidRPr="005D5C4A">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5D5C4A">
        <w:rPr>
          <w:rFonts w:eastAsia="Times New Roman" w:cs="Times New Roman"/>
          <w:szCs w:val="24"/>
          <w:lang w:eastAsia="pl-PL"/>
        </w:rPr>
        <w:br/>
        <w:t xml:space="preserve">Informacje dotyczące przebiegu aukcji elektronicznej: </w:t>
      </w:r>
      <w:r w:rsidRPr="005D5C4A">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5D5C4A">
        <w:rPr>
          <w:rFonts w:eastAsia="Times New Roman" w:cs="Times New Roman"/>
          <w:szCs w:val="24"/>
          <w:lang w:eastAsia="pl-PL"/>
        </w:rPr>
        <w:br/>
        <w:t xml:space="preserve">Informacje dotyczące wykorzystywanego sprzętu elektronicznego, rozwiązań i specyfikacji technicznych w zakresie połączeń: </w:t>
      </w:r>
      <w:r w:rsidRPr="005D5C4A">
        <w:rPr>
          <w:rFonts w:eastAsia="Times New Roman" w:cs="Times New Roman"/>
          <w:szCs w:val="24"/>
          <w:lang w:eastAsia="pl-PL"/>
        </w:rPr>
        <w:br/>
        <w:t xml:space="preserve">Wymagania dotyczące rejestracji i identyfikacji wykonawców w aukcji elektronicznej: </w:t>
      </w:r>
      <w:r w:rsidRPr="005D5C4A">
        <w:rPr>
          <w:rFonts w:eastAsia="Times New Roman" w:cs="Times New Roman"/>
          <w:szCs w:val="24"/>
          <w:lang w:eastAsia="pl-PL"/>
        </w:rPr>
        <w:br/>
        <w:t xml:space="preserve">Informacje o liczbie etapów aukcji elektronicznej i czasie ich trwania: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etap nr</w:t>
            </w:r>
          </w:p>
        </w:tc>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czas trwania etapu</w:t>
            </w:r>
          </w:p>
        </w:tc>
      </w:tr>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p>
        </w:tc>
        <w:tc>
          <w:tcPr>
            <w:tcW w:w="0" w:type="auto"/>
            <w:vAlign w:val="center"/>
            <w:hideMark/>
          </w:tcPr>
          <w:p w:rsidR="005D5C4A" w:rsidRPr="005D5C4A" w:rsidRDefault="005D5C4A" w:rsidP="005D5C4A">
            <w:pPr>
              <w:rPr>
                <w:rFonts w:eastAsia="Times New Roman" w:cs="Times New Roman"/>
                <w:sz w:val="20"/>
                <w:szCs w:val="20"/>
                <w:lang w:eastAsia="pl-PL"/>
              </w:rPr>
            </w:pPr>
          </w:p>
        </w:tc>
      </w:tr>
    </w:tbl>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t xml:space="preserve">Czy wykonawcy, którzy nie złożyli nowych postąpień, zostaną zakwalifikowani do następnego etapu: nie </w:t>
      </w:r>
      <w:r w:rsidRPr="005D5C4A">
        <w:rPr>
          <w:rFonts w:eastAsia="Times New Roman" w:cs="Times New Roman"/>
          <w:szCs w:val="24"/>
          <w:lang w:eastAsia="pl-PL"/>
        </w:rPr>
        <w:br/>
        <w:t xml:space="preserve">Warunki zamknięcia aukcji elektronicznej: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IV.2) KRYTERIA OCENY OFERT </w:t>
      </w:r>
      <w:r w:rsidRPr="005D5C4A">
        <w:rPr>
          <w:rFonts w:eastAsia="Times New Roman" w:cs="Times New Roman"/>
          <w:szCs w:val="24"/>
          <w:lang w:eastAsia="pl-PL"/>
        </w:rPr>
        <w:br/>
      </w:r>
      <w:r w:rsidRPr="005D5C4A">
        <w:rPr>
          <w:rFonts w:eastAsia="Times New Roman" w:cs="Times New Roman"/>
          <w:b/>
          <w:bCs/>
          <w:szCs w:val="24"/>
          <w:lang w:eastAsia="pl-PL"/>
        </w:rPr>
        <w:lastRenderedPageBreak/>
        <w:t xml:space="preserve">IV.2.1) Kryteria oceny ofert: </w:t>
      </w:r>
      <w:r w:rsidRPr="005D5C4A">
        <w:rPr>
          <w:rFonts w:eastAsia="Times New Roman" w:cs="Times New Roman"/>
          <w:szCs w:val="24"/>
          <w:lang w:eastAsia="pl-PL"/>
        </w:rPr>
        <w:br/>
      </w:r>
      <w:r w:rsidRPr="005D5C4A">
        <w:rPr>
          <w:rFonts w:eastAsia="Times New Roman" w:cs="Times New Roman"/>
          <w:b/>
          <w:bCs/>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2"/>
        <w:gridCol w:w="1049"/>
      </w:tblGrid>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i/>
                <w:iCs/>
                <w:szCs w:val="24"/>
                <w:lang w:eastAsia="pl-PL"/>
              </w:rPr>
              <w:t>Kryteria</w:t>
            </w:r>
          </w:p>
        </w:tc>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i/>
                <w:iCs/>
                <w:szCs w:val="24"/>
                <w:lang w:eastAsia="pl-PL"/>
              </w:rPr>
              <w:t>Znaczenie</w:t>
            </w:r>
          </w:p>
        </w:tc>
      </w:tr>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cen ofertowa</w:t>
            </w:r>
          </w:p>
        </w:tc>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60</w:t>
            </w:r>
          </w:p>
        </w:tc>
      </w:tr>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okres </w:t>
            </w:r>
            <w:proofErr w:type="spellStart"/>
            <w:r w:rsidRPr="005D5C4A">
              <w:rPr>
                <w:rFonts w:eastAsia="Times New Roman" w:cs="Times New Roman"/>
                <w:szCs w:val="24"/>
                <w:lang w:eastAsia="pl-PL"/>
              </w:rPr>
              <w:t>gwaranji</w:t>
            </w:r>
            <w:proofErr w:type="spellEnd"/>
          </w:p>
        </w:tc>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20</w:t>
            </w:r>
          </w:p>
        </w:tc>
      </w:tr>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doświadczenie osoby</w:t>
            </w:r>
          </w:p>
        </w:tc>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20</w:t>
            </w:r>
          </w:p>
        </w:tc>
      </w:tr>
    </w:tbl>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r>
      <w:r w:rsidRPr="005D5C4A">
        <w:rPr>
          <w:rFonts w:eastAsia="Times New Roman" w:cs="Times New Roman"/>
          <w:b/>
          <w:bCs/>
          <w:szCs w:val="24"/>
          <w:lang w:eastAsia="pl-PL"/>
        </w:rPr>
        <w:t xml:space="preserve">IV.2.3) Zastosowanie procedury, o której mowa w art. 24aa ust. 1 ustawy </w:t>
      </w:r>
      <w:proofErr w:type="spellStart"/>
      <w:r w:rsidRPr="005D5C4A">
        <w:rPr>
          <w:rFonts w:eastAsia="Times New Roman" w:cs="Times New Roman"/>
          <w:b/>
          <w:bCs/>
          <w:szCs w:val="24"/>
          <w:lang w:eastAsia="pl-PL"/>
        </w:rPr>
        <w:t>Pzp</w:t>
      </w:r>
      <w:proofErr w:type="spellEnd"/>
      <w:r w:rsidRPr="005D5C4A">
        <w:rPr>
          <w:rFonts w:eastAsia="Times New Roman" w:cs="Times New Roman"/>
          <w:b/>
          <w:bCs/>
          <w:szCs w:val="24"/>
          <w:lang w:eastAsia="pl-PL"/>
        </w:rPr>
        <w:t xml:space="preserve"> </w:t>
      </w:r>
      <w:r w:rsidRPr="005D5C4A">
        <w:rPr>
          <w:rFonts w:eastAsia="Times New Roman" w:cs="Times New Roman"/>
          <w:szCs w:val="24"/>
          <w:lang w:eastAsia="pl-PL"/>
        </w:rPr>
        <w:t xml:space="preserve">(przetarg nieograniczony) </w:t>
      </w:r>
      <w:r w:rsidRPr="005D5C4A">
        <w:rPr>
          <w:rFonts w:eastAsia="Times New Roman" w:cs="Times New Roman"/>
          <w:szCs w:val="24"/>
          <w:lang w:eastAsia="pl-PL"/>
        </w:rPr>
        <w:br/>
        <w:t xml:space="preserve">tak </w:t>
      </w:r>
      <w:r w:rsidRPr="005D5C4A">
        <w:rPr>
          <w:rFonts w:eastAsia="Times New Roman" w:cs="Times New Roman"/>
          <w:szCs w:val="24"/>
          <w:lang w:eastAsia="pl-PL"/>
        </w:rPr>
        <w:br/>
      </w:r>
      <w:r w:rsidRPr="005D5C4A">
        <w:rPr>
          <w:rFonts w:eastAsia="Times New Roman" w:cs="Times New Roman"/>
          <w:b/>
          <w:bCs/>
          <w:szCs w:val="24"/>
          <w:lang w:eastAsia="pl-PL"/>
        </w:rPr>
        <w:t xml:space="preserve">IV.3) Negocjacje z ogłoszeniem, dialog konkurencyjny, partnerstwo innowacyjne </w:t>
      </w:r>
      <w:r w:rsidRPr="005D5C4A">
        <w:rPr>
          <w:rFonts w:eastAsia="Times New Roman" w:cs="Times New Roman"/>
          <w:szCs w:val="24"/>
          <w:lang w:eastAsia="pl-PL"/>
        </w:rPr>
        <w:br/>
      </w:r>
      <w:r w:rsidRPr="005D5C4A">
        <w:rPr>
          <w:rFonts w:eastAsia="Times New Roman" w:cs="Times New Roman"/>
          <w:b/>
          <w:bCs/>
          <w:szCs w:val="24"/>
          <w:lang w:eastAsia="pl-PL"/>
        </w:rPr>
        <w:t>IV.3.1) Informacje na temat negocjacji z ogłoszeniem</w:t>
      </w:r>
      <w:r w:rsidRPr="005D5C4A">
        <w:rPr>
          <w:rFonts w:eastAsia="Times New Roman" w:cs="Times New Roman"/>
          <w:szCs w:val="24"/>
          <w:lang w:eastAsia="pl-PL"/>
        </w:rPr>
        <w:br/>
        <w:t xml:space="preserve">Minimalne wymagania, które muszą spełniać wszystkie oferty: </w:t>
      </w:r>
      <w:r w:rsidRPr="005D5C4A">
        <w:rPr>
          <w:rFonts w:eastAsia="Times New Roman" w:cs="Times New Roman"/>
          <w:szCs w:val="24"/>
          <w:lang w:eastAsia="pl-PL"/>
        </w:rPr>
        <w:br/>
      </w:r>
      <w:r w:rsidRPr="005D5C4A">
        <w:rPr>
          <w:rFonts w:eastAsia="Times New Roman" w:cs="Times New Roman"/>
          <w:szCs w:val="24"/>
          <w:lang w:eastAsia="pl-PL"/>
        </w:rPr>
        <w:br/>
        <w:t xml:space="preserve">Przewidziane jest zastrzeżenie prawa do udzielenia zamówienia na podstawie ofert wstępnych bez przeprowadzenia negocjacji nie </w:t>
      </w:r>
      <w:r w:rsidRPr="005D5C4A">
        <w:rPr>
          <w:rFonts w:eastAsia="Times New Roman" w:cs="Times New Roman"/>
          <w:szCs w:val="24"/>
          <w:lang w:eastAsia="pl-PL"/>
        </w:rPr>
        <w:br/>
        <w:t xml:space="preserve">Przewidziany jest podział negocjacji na etapy w celu ograniczenia liczby ofert: nie </w:t>
      </w:r>
      <w:r w:rsidRPr="005D5C4A">
        <w:rPr>
          <w:rFonts w:eastAsia="Times New Roman" w:cs="Times New Roman"/>
          <w:szCs w:val="24"/>
          <w:lang w:eastAsia="pl-PL"/>
        </w:rPr>
        <w:br/>
        <w:t xml:space="preserve">Należy podać informacje na temat etapów negocjacji (w tym liczbę etapów): </w:t>
      </w:r>
      <w:r w:rsidRPr="005D5C4A">
        <w:rPr>
          <w:rFonts w:eastAsia="Times New Roman" w:cs="Times New Roman"/>
          <w:szCs w:val="24"/>
          <w:lang w:eastAsia="pl-PL"/>
        </w:rPr>
        <w:br/>
      </w:r>
      <w:r w:rsidRPr="005D5C4A">
        <w:rPr>
          <w:rFonts w:eastAsia="Times New Roman" w:cs="Times New Roman"/>
          <w:szCs w:val="24"/>
          <w:lang w:eastAsia="pl-PL"/>
        </w:rPr>
        <w:br/>
        <w:t xml:space="preserve">Informacje dodatkowe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IV.3.2) Informacje na temat dialogu konkurencyjnego</w:t>
      </w:r>
      <w:r w:rsidRPr="005D5C4A">
        <w:rPr>
          <w:rFonts w:eastAsia="Times New Roman" w:cs="Times New Roman"/>
          <w:szCs w:val="24"/>
          <w:lang w:eastAsia="pl-PL"/>
        </w:rPr>
        <w:br/>
        <w:t xml:space="preserve">Opis potrzeb i wymagań zamawiającego lub informacja o sposobie uzyskania tego opisu: </w:t>
      </w:r>
      <w:r w:rsidRPr="005D5C4A">
        <w:rPr>
          <w:rFonts w:eastAsia="Times New Roman" w:cs="Times New Roman"/>
          <w:szCs w:val="24"/>
          <w:lang w:eastAsia="pl-PL"/>
        </w:rPr>
        <w:br/>
      </w:r>
      <w:r w:rsidRPr="005D5C4A">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5D5C4A">
        <w:rPr>
          <w:rFonts w:eastAsia="Times New Roman" w:cs="Times New Roman"/>
          <w:szCs w:val="24"/>
          <w:lang w:eastAsia="pl-PL"/>
        </w:rPr>
        <w:br/>
      </w:r>
      <w:r w:rsidRPr="005D5C4A">
        <w:rPr>
          <w:rFonts w:eastAsia="Times New Roman" w:cs="Times New Roman"/>
          <w:szCs w:val="24"/>
          <w:lang w:eastAsia="pl-PL"/>
        </w:rPr>
        <w:br/>
        <w:t xml:space="preserve">Wstępny harmonogram postępowania: </w:t>
      </w:r>
      <w:r w:rsidRPr="005D5C4A">
        <w:rPr>
          <w:rFonts w:eastAsia="Times New Roman" w:cs="Times New Roman"/>
          <w:szCs w:val="24"/>
          <w:lang w:eastAsia="pl-PL"/>
        </w:rPr>
        <w:br/>
      </w:r>
      <w:r w:rsidRPr="005D5C4A">
        <w:rPr>
          <w:rFonts w:eastAsia="Times New Roman" w:cs="Times New Roman"/>
          <w:szCs w:val="24"/>
          <w:lang w:eastAsia="pl-PL"/>
        </w:rPr>
        <w:br/>
        <w:t xml:space="preserve">Podział dialogu na etapy w celu ograniczenia liczby rozwiązań: nie </w:t>
      </w:r>
      <w:r w:rsidRPr="005D5C4A">
        <w:rPr>
          <w:rFonts w:eastAsia="Times New Roman" w:cs="Times New Roman"/>
          <w:szCs w:val="24"/>
          <w:lang w:eastAsia="pl-PL"/>
        </w:rPr>
        <w:br/>
        <w:t xml:space="preserve">Należy podać informacje na temat etapów dialogu: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szCs w:val="24"/>
          <w:lang w:eastAsia="pl-PL"/>
        </w:rPr>
        <w:br/>
        <w:t xml:space="preserve">Informacje dodatkowe: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IV.3.3) Informacje na temat partnerstwa innowacyjnego</w:t>
      </w:r>
      <w:r w:rsidRPr="005D5C4A">
        <w:rPr>
          <w:rFonts w:eastAsia="Times New Roman" w:cs="Times New Roman"/>
          <w:szCs w:val="24"/>
          <w:lang w:eastAsia="pl-PL"/>
        </w:rPr>
        <w:br/>
        <w:t xml:space="preserve">Elementy opisu przedmiotu zamówienia definiujące minimalne wymagania, którym muszą odpowiadać wszystkie oferty: </w:t>
      </w:r>
      <w:r w:rsidRPr="005D5C4A">
        <w:rPr>
          <w:rFonts w:eastAsia="Times New Roman" w:cs="Times New Roman"/>
          <w:szCs w:val="24"/>
          <w:lang w:eastAsia="pl-PL"/>
        </w:rPr>
        <w:br/>
      </w:r>
      <w:r w:rsidRPr="005D5C4A">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5D5C4A">
        <w:rPr>
          <w:rFonts w:eastAsia="Times New Roman" w:cs="Times New Roman"/>
          <w:szCs w:val="24"/>
          <w:lang w:eastAsia="pl-PL"/>
        </w:rPr>
        <w:br/>
        <w:t xml:space="preserve">nie </w:t>
      </w:r>
      <w:r w:rsidRPr="005D5C4A">
        <w:rPr>
          <w:rFonts w:eastAsia="Times New Roman" w:cs="Times New Roman"/>
          <w:szCs w:val="24"/>
          <w:lang w:eastAsia="pl-PL"/>
        </w:rPr>
        <w:br/>
        <w:t xml:space="preserve">Informacje dodatkowe: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 xml:space="preserve">IV.4) Licytacja elektroniczna </w:t>
      </w:r>
      <w:r w:rsidRPr="005D5C4A">
        <w:rPr>
          <w:rFonts w:eastAsia="Times New Roman" w:cs="Times New Roman"/>
          <w:szCs w:val="24"/>
          <w:lang w:eastAsia="pl-PL"/>
        </w:rPr>
        <w:br/>
        <w:t xml:space="preserve">Adres strony internetowej, na której będzie prowadzona licytacja elektroniczna: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lastRenderedPageBreak/>
        <w:t xml:space="preserve">Adres strony internetowej, na której jest dostępny opis przedmiotu zamówienia w licytacji elektronicznej: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Wymagania dotyczące rejestracji i identyfikacji wykonawców w licytacji elektronicznej, w tym wymagania techniczne urządzeń informatycznych: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Sposób postępowania w toku licytacji elektronicznej, w tym określenie minimalnych wysokości postąpień: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Informacje o liczbie etapów licytacji elektronicznej i czasie ich trwania: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etap nr</w:t>
            </w:r>
          </w:p>
        </w:tc>
        <w:tc>
          <w:tcPr>
            <w:tcW w:w="0" w:type="auto"/>
            <w:vAlign w:val="center"/>
            <w:hideMark/>
          </w:tcPr>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czas trwania etapu</w:t>
            </w:r>
          </w:p>
        </w:tc>
      </w:tr>
      <w:tr w:rsidR="005D5C4A" w:rsidRPr="005D5C4A" w:rsidTr="005D5C4A">
        <w:trPr>
          <w:tblCellSpacing w:w="15" w:type="dxa"/>
        </w:trPr>
        <w:tc>
          <w:tcPr>
            <w:tcW w:w="0" w:type="auto"/>
            <w:vAlign w:val="center"/>
            <w:hideMark/>
          </w:tcPr>
          <w:p w:rsidR="005D5C4A" w:rsidRPr="005D5C4A" w:rsidRDefault="005D5C4A" w:rsidP="005D5C4A">
            <w:pPr>
              <w:rPr>
                <w:rFonts w:eastAsia="Times New Roman" w:cs="Times New Roman"/>
                <w:szCs w:val="24"/>
                <w:lang w:eastAsia="pl-PL"/>
              </w:rPr>
            </w:pPr>
          </w:p>
        </w:tc>
        <w:tc>
          <w:tcPr>
            <w:tcW w:w="0" w:type="auto"/>
            <w:vAlign w:val="center"/>
            <w:hideMark/>
          </w:tcPr>
          <w:p w:rsidR="005D5C4A" w:rsidRPr="005D5C4A" w:rsidRDefault="005D5C4A" w:rsidP="005D5C4A">
            <w:pPr>
              <w:rPr>
                <w:rFonts w:eastAsia="Times New Roman" w:cs="Times New Roman"/>
                <w:sz w:val="20"/>
                <w:szCs w:val="20"/>
                <w:lang w:eastAsia="pl-PL"/>
              </w:rPr>
            </w:pPr>
          </w:p>
        </w:tc>
      </w:tr>
    </w:tbl>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t xml:space="preserve">Wykonawcy, którzy nie złożyli nowych postąpień, zostaną zakwalifikowani do następnego etapu: nie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Termin otwarcia licytacji elektronicznej: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t xml:space="preserve">Termin i warunki zamknięcia licytacji elektronicznej: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t xml:space="preserve">Wymagania dotyczące zabezpieczenia należytego wykonania umowy: </w:t>
      </w:r>
    </w:p>
    <w:p w:rsidR="005D5C4A" w:rsidRPr="005D5C4A" w:rsidRDefault="005D5C4A" w:rsidP="005D5C4A">
      <w:pPr>
        <w:rPr>
          <w:rFonts w:eastAsia="Times New Roman" w:cs="Times New Roman"/>
          <w:szCs w:val="24"/>
          <w:lang w:eastAsia="pl-PL"/>
        </w:rPr>
      </w:pPr>
      <w:r w:rsidRPr="005D5C4A">
        <w:rPr>
          <w:rFonts w:eastAsia="Times New Roman" w:cs="Times New Roman"/>
          <w:szCs w:val="24"/>
          <w:lang w:eastAsia="pl-PL"/>
        </w:rPr>
        <w:br/>
        <w:t xml:space="preserve">Informacje dodatkowe: </w:t>
      </w:r>
    </w:p>
    <w:p w:rsidR="005D5C4A" w:rsidRPr="005D5C4A" w:rsidRDefault="005D5C4A" w:rsidP="005D5C4A">
      <w:pPr>
        <w:rPr>
          <w:rFonts w:eastAsia="Times New Roman" w:cs="Times New Roman"/>
          <w:szCs w:val="24"/>
          <w:lang w:eastAsia="pl-PL"/>
        </w:rPr>
      </w:pPr>
      <w:r w:rsidRPr="005D5C4A">
        <w:rPr>
          <w:rFonts w:eastAsia="Times New Roman" w:cs="Times New Roman"/>
          <w:b/>
          <w:bCs/>
          <w:szCs w:val="24"/>
          <w:lang w:eastAsia="pl-PL"/>
        </w:rPr>
        <w:t>IV.5) ZMIANA UMOWY</w:t>
      </w:r>
      <w:r w:rsidRPr="005D5C4A">
        <w:rPr>
          <w:rFonts w:eastAsia="Times New Roman" w:cs="Times New Roman"/>
          <w:szCs w:val="24"/>
          <w:lang w:eastAsia="pl-PL"/>
        </w:rPr>
        <w:br/>
      </w:r>
      <w:r w:rsidRPr="005D5C4A">
        <w:rPr>
          <w:rFonts w:eastAsia="Times New Roman" w:cs="Times New Roman"/>
          <w:b/>
          <w:bCs/>
          <w:szCs w:val="24"/>
          <w:lang w:eastAsia="pl-PL"/>
        </w:rPr>
        <w:t xml:space="preserve">Przewiduje się istotne zmiany postanowień zawartej umowy w stosunku do treści oferty, na </w:t>
      </w:r>
      <w:proofErr w:type="gramStart"/>
      <w:r w:rsidRPr="005D5C4A">
        <w:rPr>
          <w:rFonts w:eastAsia="Times New Roman" w:cs="Times New Roman"/>
          <w:b/>
          <w:bCs/>
          <w:szCs w:val="24"/>
          <w:lang w:eastAsia="pl-PL"/>
        </w:rPr>
        <w:t>podstawie której</w:t>
      </w:r>
      <w:proofErr w:type="gramEnd"/>
      <w:r w:rsidRPr="005D5C4A">
        <w:rPr>
          <w:rFonts w:eastAsia="Times New Roman" w:cs="Times New Roman"/>
          <w:b/>
          <w:bCs/>
          <w:szCs w:val="24"/>
          <w:lang w:eastAsia="pl-PL"/>
        </w:rPr>
        <w:t xml:space="preserve"> dokonano wyboru wykonawcy:</w:t>
      </w:r>
      <w:r w:rsidRPr="005D5C4A">
        <w:rPr>
          <w:rFonts w:eastAsia="Times New Roman" w:cs="Times New Roman"/>
          <w:szCs w:val="24"/>
          <w:lang w:eastAsia="pl-PL"/>
        </w:rPr>
        <w:t xml:space="preserve"> tak </w:t>
      </w:r>
      <w:r w:rsidRPr="005D5C4A">
        <w:rPr>
          <w:rFonts w:eastAsia="Times New Roman" w:cs="Times New Roman"/>
          <w:szCs w:val="24"/>
          <w:lang w:eastAsia="pl-PL"/>
        </w:rPr>
        <w:br/>
        <w:t xml:space="preserve">Należy wskazać zakres, charakter zmian oraz warunki wprowadzenia zmian: </w:t>
      </w:r>
      <w:r w:rsidRPr="005D5C4A">
        <w:rPr>
          <w:rFonts w:eastAsia="Times New Roman" w:cs="Times New Roman"/>
          <w:szCs w:val="24"/>
          <w:lang w:eastAsia="pl-PL"/>
        </w:rPr>
        <w:br/>
        <w:t xml:space="preserve">1. Wszelkie zmiany niniejszej umowy wymagają dla swej ważności formy pisemnej pod rygorem nieważności i będą dopuszczalne w granicach unormowania art. 144 ustawy Prawo zamówień publicznych. 2. Strony mają prawo do przedłużenia terminu zakończenia robót o okres trwania przyczyn, z </w:t>
      </w:r>
      <w:proofErr w:type="gramStart"/>
      <w:r w:rsidRPr="005D5C4A">
        <w:rPr>
          <w:rFonts w:eastAsia="Times New Roman" w:cs="Times New Roman"/>
          <w:szCs w:val="24"/>
          <w:lang w:eastAsia="pl-PL"/>
        </w:rPr>
        <w:t>powodu których</w:t>
      </w:r>
      <w:proofErr w:type="gramEnd"/>
      <w:r w:rsidRPr="005D5C4A">
        <w:rPr>
          <w:rFonts w:eastAsia="Times New Roman" w:cs="Times New Roman"/>
          <w:szCs w:val="24"/>
          <w:lang w:eastAsia="pl-PL"/>
        </w:rPr>
        <w:t xml:space="preserve"> będzie zagrożone dotrzymanie terminu zakończenia robót, w następujących sytuacjach: 1) 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inwestycjami, konieczności zmian dokumentacji projektowej w zakresie, w jakim ww. okoliczności miały lub będą mogły mieć wpływ na dotrzymanie terminu zakończenia robót, 2) 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 3) wystąpią opóźnienia w dokonaniu określonych czynności lub ich zaniechanie przez właściwe organy administracji państwowej, które nie są następstwem okoliczności, za które Wykonawca ponosi odpowiedzialność, 4) gdy wystąpią opóźnienia w wydawaniu decyzji, warunków technicznych, zezwoleń, uzgodnień, itp., do </w:t>
      </w:r>
      <w:proofErr w:type="gramStart"/>
      <w:r w:rsidRPr="005D5C4A">
        <w:rPr>
          <w:rFonts w:eastAsia="Times New Roman" w:cs="Times New Roman"/>
          <w:szCs w:val="24"/>
          <w:lang w:eastAsia="pl-PL"/>
        </w:rPr>
        <w:t>wydania których</w:t>
      </w:r>
      <w:proofErr w:type="gramEnd"/>
      <w:r w:rsidRPr="005D5C4A">
        <w:rPr>
          <w:rFonts w:eastAsia="Times New Roman" w:cs="Times New Roman"/>
          <w:szCs w:val="24"/>
          <w:lang w:eastAsia="pl-PL"/>
        </w:rPr>
        <w:t xml:space="preserve"> właściwe organy są zobowiązane na mocy przepisów prawa, jeżeli opóźnienie przekroczy okres, przewidziany w przepisach prawa, w którym ww. decyzje powinny zostać wydane oraz nie są następstwem okoliczności, za które Wykonawca ponosi odpowiedzialność, 5) jeżeli wystąpi brak możliwości wykonywania robót z powodu nie dopuszczania do ich wykonywania przez uprawniony organ lub nakazania ich wstrzymania przez uprawniony organ, z przyczyn niezależnych od Wykonawcy, 6) wystąpienia siły wyższej </w:t>
      </w:r>
      <w:r w:rsidRPr="005D5C4A">
        <w:rPr>
          <w:rFonts w:eastAsia="Times New Roman" w:cs="Times New Roman"/>
          <w:szCs w:val="24"/>
          <w:lang w:eastAsia="pl-PL"/>
        </w:rPr>
        <w:lastRenderedPageBreak/>
        <w:t xml:space="preserve">uniemożliwiającej wykonanie przedmiotu umowy zgodnie z jej postanowieniami, 7) z uwagi na interes społeczny, poprawę bezpieczeństwa, przyczyny technologiczne lub techniczne o obiektywnym charakterze, 3. Strony dopuszczają możliwość zmiany umowy w zakresie materiałów, parametrów technicznych, technologii wykonania robót budowlanych, sposobu i zakresu wykonania przedmiotu umowy w stosunku do założeń i rozwiązań projektowych PFU, stanowiącego załącznik nr 3, 4 do umowy, w następujących sytuacjach: 1) wystąpienia niebezpieczeństwa kolizji z planowanymi lub równolegle prowadzonymi przez inne podmioty inwestycjami w zakresie niezbędnym do uniknięcia lub usunięcia tych kolizji, 2) wystąpienia siły wyższej uniemożliwiającej wykonanie przedmiotu umowy zgodnie z jej postanowieniami, 3) z uwagi na interes społeczny, poprawę bezpieczeństwa, przyczyny technologiczne lub techniczne o obiektywnym charakterze. 4)wystąpienia warunków geologicznych, geotechnicznych lub hydrologicznych odbiegających w sposób istotny od przyjętych, które mogą skutkować w świetle dotychczasowych założeń niewykonaniem lub nienależytym wykonaniem przedmiotu umowy. 4. Strony dopuszczają możliwość zmiany umowy w przypadku ograniczenia zakresu robót przy jednoczesnym zmniejszeniu wynagrodzenia </w:t>
      </w:r>
      <w:proofErr w:type="gramStart"/>
      <w:r w:rsidRPr="005D5C4A">
        <w:rPr>
          <w:rFonts w:eastAsia="Times New Roman" w:cs="Times New Roman"/>
          <w:szCs w:val="24"/>
          <w:lang w:eastAsia="pl-PL"/>
        </w:rPr>
        <w:t>Wykonawcy jeżeli</w:t>
      </w:r>
      <w:proofErr w:type="gramEnd"/>
      <w:r w:rsidRPr="005D5C4A">
        <w:rPr>
          <w:rFonts w:eastAsia="Times New Roman" w:cs="Times New Roman"/>
          <w:szCs w:val="24"/>
          <w:lang w:eastAsia="pl-PL"/>
        </w:rPr>
        <w:t xml:space="preserve"> okaże się, że niektóre elementy robót będą zbędne z punktu widzenia procesu inwestycyjnego i/lub technologicznego. 5. W przypadku okoliczności, o których mowa w ust. 3 i 4 dopuszcza się zmianę wynagrodzenia. W takim przypadku Wykonawca powinien przedłożyć do akceptacji Zamawiającego kalkulację cen jednostkowych robót nie wyższych od średnich cen publikowanych w wydawnictwie </w:t>
      </w:r>
      <w:proofErr w:type="spellStart"/>
      <w:r w:rsidRPr="005D5C4A">
        <w:rPr>
          <w:rFonts w:eastAsia="Times New Roman" w:cs="Times New Roman"/>
          <w:szCs w:val="24"/>
          <w:lang w:eastAsia="pl-PL"/>
        </w:rPr>
        <w:t>Sekocenbud</w:t>
      </w:r>
      <w:proofErr w:type="spellEnd"/>
      <w:r w:rsidRPr="005D5C4A">
        <w:rPr>
          <w:rFonts w:eastAsia="Times New Roman" w:cs="Times New Roman"/>
          <w:szCs w:val="24"/>
          <w:lang w:eastAsia="pl-PL"/>
        </w:rPr>
        <w:t xml:space="preserve"> obowiązujących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6. Strony dopuszczają możliwość zmiany umowy w zakresie innego podmiotu i osób wskazanych w ofercie, pod warunkiem wyrażenia zgody Zamawiającego na taką zmianę oraz spełnieniu warunków określonych odpowiednio w § 12 umowy. 7. Warunkiem dokonania zmiany, o której mowa w ust. 2 - 6, jest złożenie uzasadnionego wniosku przez stronę inicjującą zmianę lub sporządzenie przez strony stosownego protokołu wraz z opisem zdarzenia lub okoliczności stanowiących podstawę do żądania takiej zmiany. </w:t>
      </w:r>
      <w:r w:rsidRPr="005D5C4A">
        <w:rPr>
          <w:rFonts w:eastAsia="Times New Roman" w:cs="Times New Roman"/>
          <w:szCs w:val="24"/>
          <w:lang w:eastAsia="pl-PL"/>
        </w:rPr>
        <w:br/>
      </w:r>
      <w:r w:rsidRPr="005D5C4A">
        <w:rPr>
          <w:rFonts w:eastAsia="Times New Roman" w:cs="Times New Roman"/>
          <w:b/>
          <w:bCs/>
          <w:szCs w:val="24"/>
          <w:lang w:eastAsia="pl-PL"/>
        </w:rPr>
        <w:t xml:space="preserve">IV.6) INFORMACJE ADMINISTRACYJNE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 xml:space="preserve">IV.6.1) Sposób udostępniania informacji o charakterze </w:t>
      </w:r>
      <w:proofErr w:type="gramStart"/>
      <w:r w:rsidRPr="005D5C4A">
        <w:rPr>
          <w:rFonts w:eastAsia="Times New Roman" w:cs="Times New Roman"/>
          <w:b/>
          <w:bCs/>
          <w:szCs w:val="24"/>
          <w:lang w:eastAsia="pl-PL"/>
        </w:rPr>
        <w:t xml:space="preserve">poufnym </w:t>
      </w:r>
      <w:r w:rsidRPr="005D5C4A">
        <w:rPr>
          <w:rFonts w:eastAsia="Times New Roman" w:cs="Times New Roman"/>
          <w:i/>
          <w:iCs/>
          <w:szCs w:val="24"/>
          <w:lang w:eastAsia="pl-PL"/>
        </w:rPr>
        <w:t>(jeżeli</w:t>
      </w:r>
      <w:proofErr w:type="gramEnd"/>
      <w:r w:rsidRPr="005D5C4A">
        <w:rPr>
          <w:rFonts w:eastAsia="Times New Roman" w:cs="Times New Roman"/>
          <w:i/>
          <w:iCs/>
          <w:szCs w:val="24"/>
          <w:lang w:eastAsia="pl-PL"/>
        </w:rPr>
        <w:t xml:space="preserve"> dotyczy): </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Środki służące ochronie informacji o charakterze poufnym</w:t>
      </w:r>
      <w:r w:rsidRPr="005D5C4A">
        <w:rPr>
          <w:rFonts w:eastAsia="Times New Roman" w:cs="Times New Roman"/>
          <w:szCs w:val="24"/>
          <w:lang w:eastAsia="pl-PL"/>
        </w:rPr>
        <w:br/>
      </w:r>
      <w:r w:rsidRPr="005D5C4A">
        <w:rPr>
          <w:rFonts w:eastAsia="Times New Roman" w:cs="Times New Roman"/>
          <w:szCs w:val="24"/>
          <w:lang w:eastAsia="pl-PL"/>
        </w:rPr>
        <w:br/>
      </w:r>
      <w:r w:rsidRPr="005D5C4A">
        <w:rPr>
          <w:rFonts w:eastAsia="Times New Roman" w:cs="Times New Roman"/>
          <w:b/>
          <w:bCs/>
          <w:szCs w:val="24"/>
          <w:lang w:eastAsia="pl-PL"/>
        </w:rPr>
        <w:t xml:space="preserve">IV.6.2) Termin składania ofert lub wniosków o dopuszczenie do udziału w postępowaniu: </w:t>
      </w:r>
      <w:r w:rsidRPr="005D5C4A">
        <w:rPr>
          <w:rFonts w:eastAsia="Times New Roman" w:cs="Times New Roman"/>
          <w:szCs w:val="24"/>
          <w:lang w:eastAsia="pl-PL"/>
        </w:rPr>
        <w:br/>
        <w:t>Data: 04/05/2017, godzina</w:t>
      </w:r>
      <w:proofErr w:type="gramStart"/>
      <w:r w:rsidRPr="005D5C4A">
        <w:rPr>
          <w:rFonts w:eastAsia="Times New Roman" w:cs="Times New Roman"/>
          <w:szCs w:val="24"/>
          <w:lang w:eastAsia="pl-PL"/>
        </w:rPr>
        <w:t xml:space="preserve">: 09:45, </w:t>
      </w:r>
      <w:r w:rsidRPr="005D5C4A">
        <w:rPr>
          <w:rFonts w:eastAsia="Times New Roman" w:cs="Times New Roman"/>
          <w:szCs w:val="24"/>
          <w:lang w:eastAsia="pl-PL"/>
        </w:rPr>
        <w:br/>
        <w:t>Skrócenie</w:t>
      </w:r>
      <w:proofErr w:type="gramEnd"/>
      <w:r w:rsidRPr="005D5C4A">
        <w:rPr>
          <w:rFonts w:eastAsia="Times New Roman" w:cs="Times New Roman"/>
          <w:szCs w:val="24"/>
          <w:lang w:eastAsia="pl-PL"/>
        </w:rPr>
        <w:t xml:space="preserve"> terminu składania wniosków, ze względu na pilną potrzebę udzielenia zamówienia (przetarg nieograniczony, przetarg ograniczony, negocjacje z ogłoszeniem): </w:t>
      </w:r>
      <w:r w:rsidRPr="005D5C4A">
        <w:rPr>
          <w:rFonts w:eastAsia="Times New Roman" w:cs="Times New Roman"/>
          <w:szCs w:val="24"/>
          <w:lang w:eastAsia="pl-PL"/>
        </w:rPr>
        <w:br/>
        <w:t xml:space="preserve">nie </w:t>
      </w:r>
      <w:r w:rsidRPr="005D5C4A">
        <w:rPr>
          <w:rFonts w:eastAsia="Times New Roman" w:cs="Times New Roman"/>
          <w:szCs w:val="24"/>
          <w:lang w:eastAsia="pl-PL"/>
        </w:rPr>
        <w:br/>
        <w:t xml:space="preserve">Wskazać powody: </w:t>
      </w:r>
      <w:r w:rsidRPr="005D5C4A">
        <w:rPr>
          <w:rFonts w:eastAsia="Times New Roman" w:cs="Times New Roman"/>
          <w:szCs w:val="24"/>
          <w:lang w:eastAsia="pl-PL"/>
        </w:rPr>
        <w:br/>
      </w:r>
      <w:r w:rsidRPr="005D5C4A">
        <w:rPr>
          <w:rFonts w:eastAsia="Times New Roman" w:cs="Times New Roman"/>
          <w:szCs w:val="24"/>
          <w:lang w:eastAsia="pl-PL"/>
        </w:rPr>
        <w:br/>
        <w:t xml:space="preserve">Język lub języki, w jakich mogą być sporządzane oferty lub wnioski o dopuszczenie do udziału w postępowaniu </w:t>
      </w:r>
      <w:r w:rsidRPr="005D5C4A">
        <w:rPr>
          <w:rFonts w:eastAsia="Times New Roman" w:cs="Times New Roman"/>
          <w:szCs w:val="24"/>
          <w:lang w:eastAsia="pl-PL"/>
        </w:rPr>
        <w:br/>
        <w:t>&gt; polski</w:t>
      </w:r>
      <w:r w:rsidRPr="005D5C4A">
        <w:rPr>
          <w:rFonts w:eastAsia="Times New Roman" w:cs="Times New Roman"/>
          <w:szCs w:val="24"/>
          <w:lang w:eastAsia="pl-PL"/>
        </w:rPr>
        <w:br/>
      </w:r>
      <w:r w:rsidRPr="005D5C4A">
        <w:rPr>
          <w:rFonts w:eastAsia="Times New Roman" w:cs="Times New Roman"/>
          <w:b/>
          <w:bCs/>
          <w:szCs w:val="24"/>
          <w:lang w:eastAsia="pl-PL"/>
        </w:rPr>
        <w:t xml:space="preserve">IV.6.3) Termin związania ofertą: </w:t>
      </w:r>
      <w:r w:rsidRPr="005D5C4A">
        <w:rPr>
          <w:rFonts w:eastAsia="Times New Roman" w:cs="Times New Roman"/>
          <w:szCs w:val="24"/>
          <w:lang w:eastAsia="pl-PL"/>
        </w:rPr>
        <w:t xml:space="preserve">okres w dniach: 30 (od ostatecznego terminu składania ofert) </w:t>
      </w:r>
      <w:r w:rsidRPr="005D5C4A">
        <w:rPr>
          <w:rFonts w:eastAsia="Times New Roman" w:cs="Times New Roman"/>
          <w:szCs w:val="24"/>
          <w:lang w:eastAsia="pl-PL"/>
        </w:rPr>
        <w:br/>
      </w:r>
      <w:r w:rsidRPr="005D5C4A">
        <w:rPr>
          <w:rFonts w:eastAsia="Times New Roman" w:cs="Times New Roman"/>
          <w:b/>
          <w:bCs/>
          <w:szCs w:val="24"/>
          <w:lang w:eastAsia="pl-PL"/>
        </w:rPr>
        <w:t xml:space="preserve">IV.6.4) Przewiduje się unieważnienie postępowania o udzielenie zamówienia, w </w:t>
      </w:r>
      <w:r w:rsidRPr="005D5C4A">
        <w:rPr>
          <w:rFonts w:eastAsia="Times New Roman" w:cs="Times New Roman"/>
          <w:b/>
          <w:bCs/>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5C4A">
        <w:rPr>
          <w:rFonts w:eastAsia="Times New Roman" w:cs="Times New Roman"/>
          <w:szCs w:val="24"/>
          <w:lang w:eastAsia="pl-PL"/>
        </w:rPr>
        <w:t xml:space="preserve"> nie </w:t>
      </w:r>
      <w:r w:rsidRPr="005D5C4A">
        <w:rPr>
          <w:rFonts w:eastAsia="Times New Roman" w:cs="Times New Roman"/>
          <w:szCs w:val="24"/>
          <w:lang w:eastAsia="pl-PL"/>
        </w:rPr>
        <w:br/>
      </w:r>
      <w:r w:rsidRPr="005D5C4A">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5C4A">
        <w:rPr>
          <w:rFonts w:eastAsia="Times New Roman" w:cs="Times New Roman"/>
          <w:szCs w:val="24"/>
          <w:lang w:eastAsia="pl-PL"/>
        </w:rPr>
        <w:t xml:space="preserve"> nie </w:t>
      </w:r>
      <w:r w:rsidRPr="005D5C4A">
        <w:rPr>
          <w:rFonts w:eastAsia="Times New Roman" w:cs="Times New Roman"/>
          <w:szCs w:val="24"/>
          <w:lang w:eastAsia="pl-PL"/>
        </w:rPr>
        <w:br/>
      </w:r>
      <w:r w:rsidRPr="005D5C4A">
        <w:rPr>
          <w:rFonts w:eastAsia="Times New Roman" w:cs="Times New Roman"/>
          <w:b/>
          <w:bCs/>
          <w:szCs w:val="24"/>
          <w:lang w:eastAsia="pl-PL"/>
        </w:rPr>
        <w:t>IV.6.6) Informacje dodatkowe:</w:t>
      </w:r>
    </w:p>
    <w:p w:rsidR="005D5C4A" w:rsidRPr="005D5C4A" w:rsidRDefault="005D5C4A" w:rsidP="005D5C4A">
      <w:pPr>
        <w:spacing w:after="240"/>
        <w:rPr>
          <w:rFonts w:eastAsia="Times New Roman" w:cs="Times New Roman"/>
          <w:szCs w:val="24"/>
          <w:lang w:eastAsia="pl-PL"/>
        </w:rPr>
      </w:pPr>
    </w:p>
    <w:p w:rsidR="00074986" w:rsidRDefault="00074986"/>
    <w:sectPr w:rsidR="00074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A60EA"/>
    <w:multiLevelType w:val="hybridMultilevel"/>
    <w:tmpl w:val="5A583D0E"/>
    <w:lvl w:ilvl="0" w:tplc="BE30E48A">
      <w:start w:val="1"/>
      <w:numFmt w:val="upperRoman"/>
      <w:pStyle w:val="Nagwek2"/>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A0"/>
    <w:rsid w:val="00074986"/>
    <w:rsid w:val="001C1D7B"/>
    <w:rsid w:val="00286D8C"/>
    <w:rsid w:val="005D5C4A"/>
    <w:rsid w:val="006273DB"/>
    <w:rsid w:val="00632B84"/>
    <w:rsid w:val="006B1D6A"/>
    <w:rsid w:val="00803AA0"/>
    <w:rsid w:val="00841AAF"/>
    <w:rsid w:val="00A67513"/>
    <w:rsid w:val="00E4369E"/>
    <w:rsid w:val="00EB0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F2ABD-F869-4223-9C48-85BA5450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841AAF"/>
    <w:pPr>
      <w:keepNext/>
      <w:spacing w:line="360" w:lineRule="auto"/>
      <w:jc w:val="center"/>
      <w:outlineLvl w:val="0"/>
    </w:pPr>
    <w:rPr>
      <w:rFonts w:ascii="Calibri Light" w:eastAsia="Times New Roman" w:hAnsi="Calibri Light" w:cs="Times New Roman"/>
      <w:b/>
      <w:color w:val="000000" w:themeColor="text1"/>
      <w:sz w:val="32"/>
      <w:szCs w:val="32"/>
      <w:lang w:eastAsia="pl-PL"/>
    </w:rPr>
  </w:style>
  <w:style w:type="paragraph" w:styleId="Nagwek2">
    <w:name w:val="heading 2"/>
    <w:basedOn w:val="Normalny"/>
    <w:next w:val="Normalny"/>
    <w:link w:val="Nagwek2Znak"/>
    <w:autoRedefine/>
    <w:qFormat/>
    <w:rsid w:val="00841AAF"/>
    <w:pPr>
      <w:keepNext/>
      <w:numPr>
        <w:numId w:val="1"/>
      </w:numPr>
      <w:spacing w:line="360" w:lineRule="auto"/>
      <w:outlineLvl w:val="1"/>
    </w:pPr>
    <w:rPr>
      <w:rFonts w:ascii="Calibri Light" w:eastAsia="Times New Roman" w:hAnsi="Calibri Light" w:cs="Times New Roman"/>
      <w:b/>
      <w:color w:val="000000"/>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1AAF"/>
    <w:rPr>
      <w:rFonts w:ascii="Calibri Light" w:eastAsia="Times New Roman" w:hAnsi="Calibri Light" w:cs="Times New Roman"/>
      <w:b/>
      <w:color w:val="000000" w:themeColor="text1"/>
      <w:sz w:val="32"/>
      <w:szCs w:val="32"/>
      <w:lang w:eastAsia="pl-PL"/>
    </w:rPr>
  </w:style>
  <w:style w:type="character" w:customStyle="1" w:styleId="Nagwek2Znak">
    <w:name w:val="Nagłówek 2 Znak"/>
    <w:basedOn w:val="Domylnaczcionkaakapitu"/>
    <w:link w:val="Nagwek2"/>
    <w:rsid w:val="00841AAF"/>
    <w:rPr>
      <w:rFonts w:ascii="Calibri Light" w:eastAsia="Times New Roman" w:hAnsi="Calibri Light" w:cs="Times New Roman"/>
      <w:b/>
      <w:color w:val="000000"/>
      <w:sz w:val="28"/>
      <w:szCs w:val="24"/>
      <w:lang w:eastAsia="pl-PL"/>
    </w:rPr>
  </w:style>
  <w:style w:type="paragraph" w:styleId="NormalnyWeb">
    <w:name w:val="Normal (Web)"/>
    <w:basedOn w:val="Normalny"/>
    <w:uiPriority w:val="99"/>
    <w:semiHidden/>
    <w:unhideWhenUsed/>
    <w:rsid w:val="005D5C4A"/>
    <w:pPr>
      <w:spacing w:before="100" w:beforeAutospacing="1" w:after="100" w:afterAutospacing="1"/>
    </w:pPr>
    <w:rPr>
      <w:rFonts w:eastAsia="Times New Roman" w:cs="Times New Roman"/>
      <w:szCs w:val="24"/>
      <w:lang w:eastAsia="pl-PL"/>
    </w:rPr>
  </w:style>
  <w:style w:type="character" w:styleId="Hipercze">
    <w:name w:val="Hyperlink"/>
    <w:basedOn w:val="Domylnaczcionkaakapitu"/>
    <w:uiPriority w:val="99"/>
    <w:semiHidden/>
    <w:unhideWhenUsed/>
    <w:rsid w:val="005D5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3390">
      <w:bodyDiv w:val="1"/>
      <w:marLeft w:val="0"/>
      <w:marRight w:val="0"/>
      <w:marTop w:val="0"/>
      <w:marBottom w:val="0"/>
      <w:divBdr>
        <w:top w:val="none" w:sz="0" w:space="0" w:color="auto"/>
        <w:left w:val="none" w:sz="0" w:space="0" w:color="auto"/>
        <w:bottom w:val="none" w:sz="0" w:space="0" w:color="auto"/>
        <w:right w:val="none" w:sz="0" w:space="0" w:color="auto"/>
      </w:divBdr>
      <w:divsChild>
        <w:div w:id="1931352944">
          <w:marLeft w:val="0"/>
          <w:marRight w:val="0"/>
          <w:marTop w:val="0"/>
          <w:marBottom w:val="0"/>
          <w:divBdr>
            <w:top w:val="none" w:sz="0" w:space="0" w:color="auto"/>
            <w:left w:val="none" w:sz="0" w:space="0" w:color="auto"/>
            <w:bottom w:val="none" w:sz="0" w:space="0" w:color="auto"/>
            <w:right w:val="none" w:sz="0" w:space="0" w:color="auto"/>
          </w:divBdr>
          <w:divsChild>
            <w:div w:id="1854763286">
              <w:marLeft w:val="0"/>
              <w:marRight w:val="0"/>
              <w:marTop w:val="0"/>
              <w:marBottom w:val="0"/>
              <w:divBdr>
                <w:top w:val="none" w:sz="0" w:space="0" w:color="auto"/>
                <w:left w:val="none" w:sz="0" w:space="0" w:color="auto"/>
                <w:bottom w:val="none" w:sz="0" w:space="0" w:color="auto"/>
                <w:right w:val="none" w:sz="0" w:space="0" w:color="auto"/>
              </w:divBdr>
              <w:divsChild>
                <w:div w:id="1685665288">
                  <w:marLeft w:val="0"/>
                  <w:marRight w:val="0"/>
                  <w:marTop w:val="0"/>
                  <w:marBottom w:val="0"/>
                  <w:divBdr>
                    <w:top w:val="none" w:sz="0" w:space="0" w:color="auto"/>
                    <w:left w:val="none" w:sz="0" w:space="0" w:color="auto"/>
                    <w:bottom w:val="none" w:sz="0" w:space="0" w:color="auto"/>
                    <w:right w:val="none" w:sz="0" w:space="0" w:color="auto"/>
                  </w:divBdr>
                  <w:divsChild>
                    <w:div w:id="763653371">
                      <w:marLeft w:val="0"/>
                      <w:marRight w:val="0"/>
                      <w:marTop w:val="0"/>
                      <w:marBottom w:val="0"/>
                      <w:divBdr>
                        <w:top w:val="none" w:sz="0" w:space="0" w:color="auto"/>
                        <w:left w:val="none" w:sz="0" w:space="0" w:color="auto"/>
                        <w:bottom w:val="none" w:sz="0" w:space="0" w:color="auto"/>
                        <w:right w:val="none" w:sz="0" w:space="0" w:color="auto"/>
                      </w:divBdr>
                    </w:div>
                    <w:div w:id="95059885">
                      <w:marLeft w:val="0"/>
                      <w:marRight w:val="0"/>
                      <w:marTop w:val="0"/>
                      <w:marBottom w:val="0"/>
                      <w:divBdr>
                        <w:top w:val="none" w:sz="0" w:space="0" w:color="auto"/>
                        <w:left w:val="none" w:sz="0" w:space="0" w:color="auto"/>
                        <w:bottom w:val="none" w:sz="0" w:space="0" w:color="auto"/>
                        <w:right w:val="none" w:sz="0" w:space="0" w:color="auto"/>
                      </w:divBdr>
                    </w:div>
                    <w:div w:id="1078942790">
                      <w:marLeft w:val="0"/>
                      <w:marRight w:val="0"/>
                      <w:marTop w:val="0"/>
                      <w:marBottom w:val="0"/>
                      <w:divBdr>
                        <w:top w:val="none" w:sz="0" w:space="0" w:color="auto"/>
                        <w:left w:val="none" w:sz="0" w:space="0" w:color="auto"/>
                        <w:bottom w:val="none" w:sz="0" w:space="0" w:color="auto"/>
                        <w:right w:val="none" w:sz="0" w:space="0" w:color="auto"/>
                      </w:divBdr>
                    </w:div>
                    <w:div w:id="2123185508">
                      <w:marLeft w:val="0"/>
                      <w:marRight w:val="0"/>
                      <w:marTop w:val="0"/>
                      <w:marBottom w:val="0"/>
                      <w:divBdr>
                        <w:top w:val="none" w:sz="0" w:space="0" w:color="auto"/>
                        <w:left w:val="none" w:sz="0" w:space="0" w:color="auto"/>
                        <w:bottom w:val="none" w:sz="0" w:space="0" w:color="auto"/>
                        <w:right w:val="none" w:sz="0" w:space="0" w:color="auto"/>
                      </w:divBdr>
                      <w:divsChild>
                        <w:div w:id="168449710">
                          <w:marLeft w:val="0"/>
                          <w:marRight w:val="0"/>
                          <w:marTop w:val="0"/>
                          <w:marBottom w:val="0"/>
                          <w:divBdr>
                            <w:top w:val="none" w:sz="0" w:space="0" w:color="auto"/>
                            <w:left w:val="none" w:sz="0" w:space="0" w:color="auto"/>
                            <w:bottom w:val="none" w:sz="0" w:space="0" w:color="auto"/>
                            <w:right w:val="none" w:sz="0" w:space="0" w:color="auto"/>
                          </w:divBdr>
                        </w:div>
                      </w:divsChild>
                    </w:div>
                    <w:div w:id="45227467">
                      <w:marLeft w:val="0"/>
                      <w:marRight w:val="0"/>
                      <w:marTop w:val="0"/>
                      <w:marBottom w:val="0"/>
                      <w:divBdr>
                        <w:top w:val="none" w:sz="0" w:space="0" w:color="auto"/>
                        <w:left w:val="none" w:sz="0" w:space="0" w:color="auto"/>
                        <w:bottom w:val="none" w:sz="0" w:space="0" w:color="auto"/>
                        <w:right w:val="none" w:sz="0" w:space="0" w:color="auto"/>
                      </w:divBdr>
                      <w:divsChild>
                        <w:div w:id="898634336">
                          <w:marLeft w:val="0"/>
                          <w:marRight w:val="0"/>
                          <w:marTop w:val="0"/>
                          <w:marBottom w:val="0"/>
                          <w:divBdr>
                            <w:top w:val="none" w:sz="0" w:space="0" w:color="auto"/>
                            <w:left w:val="none" w:sz="0" w:space="0" w:color="auto"/>
                            <w:bottom w:val="none" w:sz="0" w:space="0" w:color="auto"/>
                            <w:right w:val="none" w:sz="0" w:space="0" w:color="auto"/>
                          </w:divBdr>
                        </w:div>
                      </w:divsChild>
                    </w:div>
                    <w:div w:id="329454405">
                      <w:marLeft w:val="0"/>
                      <w:marRight w:val="0"/>
                      <w:marTop w:val="0"/>
                      <w:marBottom w:val="0"/>
                      <w:divBdr>
                        <w:top w:val="none" w:sz="0" w:space="0" w:color="auto"/>
                        <w:left w:val="none" w:sz="0" w:space="0" w:color="auto"/>
                        <w:bottom w:val="none" w:sz="0" w:space="0" w:color="auto"/>
                        <w:right w:val="none" w:sz="0" w:space="0" w:color="auto"/>
                      </w:divBdr>
                      <w:divsChild>
                        <w:div w:id="76678337">
                          <w:marLeft w:val="0"/>
                          <w:marRight w:val="0"/>
                          <w:marTop w:val="0"/>
                          <w:marBottom w:val="0"/>
                          <w:divBdr>
                            <w:top w:val="none" w:sz="0" w:space="0" w:color="auto"/>
                            <w:left w:val="none" w:sz="0" w:space="0" w:color="auto"/>
                            <w:bottom w:val="none" w:sz="0" w:space="0" w:color="auto"/>
                            <w:right w:val="none" w:sz="0" w:space="0" w:color="auto"/>
                          </w:divBdr>
                        </w:div>
                        <w:div w:id="1605266950">
                          <w:marLeft w:val="0"/>
                          <w:marRight w:val="0"/>
                          <w:marTop w:val="0"/>
                          <w:marBottom w:val="0"/>
                          <w:divBdr>
                            <w:top w:val="none" w:sz="0" w:space="0" w:color="auto"/>
                            <w:left w:val="none" w:sz="0" w:space="0" w:color="auto"/>
                            <w:bottom w:val="none" w:sz="0" w:space="0" w:color="auto"/>
                            <w:right w:val="none" w:sz="0" w:space="0" w:color="auto"/>
                          </w:divBdr>
                        </w:div>
                        <w:div w:id="404492244">
                          <w:marLeft w:val="0"/>
                          <w:marRight w:val="0"/>
                          <w:marTop w:val="0"/>
                          <w:marBottom w:val="0"/>
                          <w:divBdr>
                            <w:top w:val="none" w:sz="0" w:space="0" w:color="auto"/>
                            <w:left w:val="none" w:sz="0" w:space="0" w:color="auto"/>
                            <w:bottom w:val="none" w:sz="0" w:space="0" w:color="auto"/>
                            <w:right w:val="none" w:sz="0" w:space="0" w:color="auto"/>
                          </w:divBdr>
                        </w:div>
                        <w:div w:id="1431389009">
                          <w:marLeft w:val="0"/>
                          <w:marRight w:val="0"/>
                          <w:marTop w:val="0"/>
                          <w:marBottom w:val="0"/>
                          <w:divBdr>
                            <w:top w:val="none" w:sz="0" w:space="0" w:color="auto"/>
                            <w:left w:val="none" w:sz="0" w:space="0" w:color="auto"/>
                            <w:bottom w:val="none" w:sz="0" w:space="0" w:color="auto"/>
                            <w:right w:val="none" w:sz="0" w:space="0" w:color="auto"/>
                          </w:divBdr>
                        </w:div>
                      </w:divsChild>
                    </w:div>
                    <w:div w:id="422146808">
                      <w:marLeft w:val="0"/>
                      <w:marRight w:val="0"/>
                      <w:marTop w:val="0"/>
                      <w:marBottom w:val="0"/>
                      <w:divBdr>
                        <w:top w:val="none" w:sz="0" w:space="0" w:color="auto"/>
                        <w:left w:val="none" w:sz="0" w:space="0" w:color="auto"/>
                        <w:bottom w:val="none" w:sz="0" w:space="0" w:color="auto"/>
                        <w:right w:val="none" w:sz="0" w:space="0" w:color="auto"/>
                      </w:divBdr>
                      <w:divsChild>
                        <w:div w:id="1373966448">
                          <w:marLeft w:val="0"/>
                          <w:marRight w:val="0"/>
                          <w:marTop w:val="0"/>
                          <w:marBottom w:val="0"/>
                          <w:divBdr>
                            <w:top w:val="none" w:sz="0" w:space="0" w:color="auto"/>
                            <w:left w:val="none" w:sz="0" w:space="0" w:color="auto"/>
                            <w:bottom w:val="none" w:sz="0" w:space="0" w:color="auto"/>
                            <w:right w:val="none" w:sz="0" w:space="0" w:color="auto"/>
                          </w:divBdr>
                        </w:div>
                        <w:div w:id="945190553">
                          <w:marLeft w:val="0"/>
                          <w:marRight w:val="0"/>
                          <w:marTop w:val="0"/>
                          <w:marBottom w:val="0"/>
                          <w:divBdr>
                            <w:top w:val="none" w:sz="0" w:space="0" w:color="auto"/>
                            <w:left w:val="none" w:sz="0" w:space="0" w:color="auto"/>
                            <w:bottom w:val="none" w:sz="0" w:space="0" w:color="auto"/>
                            <w:right w:val="none" w:sz="0" w:space="0" w:color="auto"/>
                          </w:divBdr>
                        </w:div>
                        <w:div w:id="1746294769">
                          <w:marLeft w:val="0"/>
                          <w:marRight w:val="0"/>
                          <w:marTop w:val="0"/>
                          <w:marBottom w:val="0"/>
                          <w:divBdr>
                            <w:top w:val="none" w:sz="0" w:space="0" w:color="auto"/>
                            <w:left w:val="none" w:sz="0" w:space="0" w:color="auto"/>
                            <w:bottom w:val="none" w:sz="0" w:space="0" w:color="auto"/>
                            <w:right w:val="none" w:sz="0" w:space="0" w:color="auto"/>
                          </w:divBdr>
                        </w:div>
                        <w:div w:id="1292008731">
                          <w:marLeft w:val="0"/>
                          <w:marRight w:val="0"/>
                          <w:marTop w:val="0"/>
                          <w:marBottom w:val="0"/>
                          <w:divBdr>
                            <w:top w:val="none" w:sz="0" w:space="0" w:color="auto"/>
                            <w:left w:val="none" w:sz="0" w:space="0" w:color="auto"/>
                            <w:bottom w:val="none" w:sz="0" w:space="0" w:color="auto"/>
                            <w:right w:val="none" w:sz="0" w:space="0" w:color="auto"/>
                          </w:divBdr>
                        </w:div>
                        <w:div w:id="551426501">
                          <w:marLeft w:val="0"/>
                          <w:marRight w:val="0"/>
                          <w:marTop w:val="0"/>
                          <w:marBottom w:val="0"/>
                          <w:divBdr>
                            <w:top w:val="none" w:sz="0" w:space="0" w:color="auto"/>
                            <w:left w:val="none" w:sz="0" w:space="0" w:color="auto"/>
                            <w:bottom w:val="none" w:sz="0" w:space="0" w:color="auto"/>
                            <w:right w:val="none" w:sz="0" w:space="0" w:color="auto"/>
                          </w:divBdr>
                        </w:div>
                        <w:div w:id="790979615">
                          <w:marLeft w:val="0"/>
                          <w:marRight w:val="0"/>
                          <w:marTop w:val="0"/>
                          <w:marBottom w:val="0"/>
                          <w:divBdr>
                            <w:top w:val="none" w:sz="0" w:space="0" w:color="auto"/>
                            <w:left w:val="none" w:sz="0" w:space="0" w:color="auto"/>
                            <w:bottom w:val="none" w:sz="0" w:space="0" w:color="auto"/>
                            <w:right w:val="none" w:sz="0" w:space="0" w:color="auto"/>
                          </w:divBdr>
                        </w:div>
                        <w:div w:id="208343158">
                          <w:marLeft w:val="0"/>
                          <w:marRight w:val="0"/>
                          <w:marTop w:val="0"/>
                          <w:marBottom w:val="0"/>
                          <w:divBdr>
                            <w:top w:val="none" w:sz="0" w:space="0" w:color="auto"/>
                            <w:left w:val="none" w:sz="0" w:space="0" w:color="auto"/>
                            <w:bottom w:val="none" w:sz="0" w:space="0" w:color="auto"/>
                            <w:right w:val="none" w:sz="0" w:space="0" w:color="auto"/>
                          </w:divBdr>
                        </w:div>
                      </w:divsChild>
                    </w:div>
                    <w:div w:id="327832315">
                      <w:marLeft w:val="0"/>
                      <w:marRight w:val="0"/>
                      <w:marTop w:val="0"/>
                      <w:marBottom w:val="0"/>
                      <w:divBdr>
                        <w:top w:val="none" w:sz="0" w:space="0" w:color="auto"/>
                        <w:left w:val="none" w:sz="0" w:space="0" w:color="auto"/>
                        <w:bottom w:val="none" w:sz="0" w:space="0" w:color="auto"/>
                        <w:right w:val="none" w:sz="0" w:space="0" w:color="auto"/>
                      </w:divBdr>
                      <w:divsChild>
                        <w:div w:id="1260795434">
                          <w:marLeft w:val="0"/>
                          <w:marRight w:val="0"/>
                          <w:marTop w:val="0"/>
                          <w:marBottom w:val="0"/>
                          <w:divBdr>
                            <w:top w:val="none" w:sz="0" w:space="0" w:color="auto"/>
                            <w:left w:val="none" w:sz="0" w:space="0" w:color="auto"/>
                            <w:bottom w:val="none" w:sz="0" w:space="0" w:color="auto"/>
                            <w:right w:val="none" w:sz="0" w:space="0" w:color="auto"/>
                          </w:divBdr>
                        </w:div>
                        <w:div w:id="1848985943">
                          <w:marLeft w:val="0"/>
                          <w:marRight w:val="0"/>
                          <w:marTop w:val="0"/>
                          <w:marBottom w:val="0"/>
                          <w:divBdr>
                            <w:top w:val="none" w:sz="0" w:space="0" w:color="auto"/>
                            <w:left w:val="none" w:sz="0" w:space="0" w:color="auto"/>
                            <w:bottom w:val="none" w:sz="0" w:space="0" w:color="auto"/>
                            <w:right w:val="none" w:sz="0" w:space="0" w:color="auto"/>
                          </w:divBdr>
                        </w:div>
                        <w:div w:id="842629073">
                          <w:marLeft w:val="0"/>
                          <w:marRight w:val="0"/>
                          <w:marTop w:val="0"/>
                          <w:marBottom w:val="0"/>
                          <w:divBdr>
                            <w:top w:val="none" w:sz="0" w:space="0" w:color="auto"/>
                            <w:left w:val="none" w:sz="0" w:space="0" w:color="auto"/>
                            <w:bottom w:val="none" w:sz="0" w:space="0" w:color="auto"/>
                            <w:right w:val="none" w:sz="0" w:space="0" w:color="auto"/>
                          </w:divBdr>
                        </w:div>
                      </w:divsChild>
                    </w:div>
                    <w:div w:id="1318345091">
                      <w:marLeft w:val="0"/>
                      <w:marRight w:val="0"/>
                      <w:marTop w:val="0"/>
                      <w:marBottom w:val="0"/>
                      <w:divBdr>
                        <w:top w:val="none" w:sz="0" w:space="0" w:color="auto"/>
                        <w:left w:val="none" w:sz="0" w:space="0" w:color="auto"/>
                        <w:bottom w:val="none" w:sz="0" w:space="0" w:color="auto"/>
                        <w:right w:val="none" w:sz="0" w:space="0" w:color="auto"/>
                      </w:divBdr>
                      <w:divsChild>
                        <w:div w:id="320546876">
                          <w:marLeft w:val="0"/>
                          <w:marRight w:val="0"/>
                          <w:marTop w:val="0"/>
                          <w:marBottom w:val="0"/>
                          <w:divBdr>
                            <w:top w:val="none" w:sz="0" w:space="0" w:color="auto"/>
                            <w:left w:val="none" w:sz="0" w:space="0" w:color="auto"/>
                            <w:bottom w:val="none" w:sz="0" w:space="0" w:color="auto"/>
                            <w:right w:val="none" w:sz="0" w:space="0" w:color="auto"/>
                          </w:divBdr>
                        </w:div>
                        <w:div w:id="214852375">
                          <w:marLeft w:val="0"/>
                          <w:marRight w:val="0"/>
                          <w:marTop w:val="0"/>
                          <w:marBottom w:val="0"/>
                          <w:divBdr>
                            <w:top w:val="none" w:sz="0" w:space="0" w:color="auto"/>
                            <w:left w:val="none" w:sz="0" w:space="0" w:color="auto"/>
                            <w:bottom w:val="none" w:sz="0" w:space="0" w:color="auto"/>
                            <w:right w:val="none" w:sz="0" w:space="0" w:color="auto"/>
                          </w:divBdr>
                        </w:div>
                        <w:div w:id="380130940">
                          <w:marLeft w:val="0"/>
                          <w:marRight w:val="0"/>
                          <w:marTop w:val="0"/>
                          <w:marBottom w:val="0"/>
                          <w:divBdr>
                            <w:top w:val="none" w:sz="0" w:space="0" w:color="auto"/>
                            <w:left w:val="none" w:sz="0" w:space="0" w:color="auto"/>
                            <w:bottom w:val="none" w:sz="0" w:space="0" w:color="auto"/>
                            <w:right w:val="none" w:sz="0" w:space="0" w:color="auto"/>
                          </w:divBdr>
                        </w:div>
                        <w:div w:id="1943488070">
                          <w:marLeft w:val="0"/>
                          <w:marRight w:val="0"/>
                          <w:marTop w:val="0"/>
                          <w:marBottom w:val="0"/>
                          <w:divBdr>
                            <w:top w:val="none" w:sz="0" w:space="0" w:color="auto"/>
                            <w:left w:val="none" w:sz="0" w:space="0" w:color="auto"/>
                            <w:bottom w:val="none" w:sz="0" w:space="0" w:color="auto"/>
                            <w:right w:val="none" w:sz="0" w:space="0" w:color="auto"/>
                          </w:divBdr>
                        </w:div>
                        <w:div w:id="295260499">
                          <w:marLeft w:val="0"/>
                          <w:marRight w:val="0"/>
                          <w:marTop w:val="0"/>
                          <w:marBottom w:val="0"/>
                          <w:divBdr>
                            <w:top w:val="none" w:sz="0" w:space="0" w:color="auto"/>
                            <w:left w:val="none" w:sz="0" w:space="0" w:color="auto"/>
                            <w:bottom w:val="none" w:sz="0" w:space="0" w:color="auto"/>
                            <w:right w:val="none" w:sz="0" w:space="0" w:color="auto"/>
                          </w:divBdr>
                        </w:div>
                        <w:div w:id="1813449394">
                          <w:marLeft w:val="0"/>
                          <w:marRight w:val="0"/>
                          <w:marTop w:val="0"/>
                          <w:marBottom w:val="0"/>
                          <w:divBdr>
                            <w:top w:val="none" w:sz="0" w:space="0" w:color="auto"/>
                            <w:left w:val="none" w:sz="0" w:space="0" w:color="auto"/>
                            <w:bottom w:val="none" w:sz="0" w:space="0" w:color="auto"/>
                            <w:right w:val="none" w:sz="0" w:space="0" w:color="auto"/>
                          </w:divBdr>
                        </w:div>
                        <w:div w:id="1282498655">
                          <w:marLeft w:val="0"/>
                          <w:marRight w:val="0"/>
                          <w:marTop w:val="0"/>
                          <w:marBottom w:val="0"/>
                          <w:divBdr>
                            <w:top w:val="none" w:sz="0" w:space="0" w:color="auto"/>
                            <w:left w:val="none" w:sz="0" w:space="0" w:color="auto"/>
                            <w:bottom w:val="none" w:sz="0" w:space="0" w:color="auto"/>
                            <w:right w:val="none" w:sz="0" w:space="0" w:color="auto"/>
                          </w:divBdr>
                        </w:div>
                      </w:divsChild>
                    </w:div>
                    <w:div w:id="621689152">
                      <w:marLeft w:val="0"/>
                      <w:marRight w:val="0"/>
                      <w:marTop w:val="0"/>
                      <w:marBottom w:val="0"/>
                      <w:divBdr>
                        <w:top w:val="none" w:sz="0" w:space="0" w:color="auto"/>
                        <w:left w:val="none" w:sz="0" w:space="0" w:color="auto"/>
                        <w:bottom w:val="none" w:sz="0" w:space="0" w:color="auto"/>
                        <w:right w:val="none" w:sz="0" w:space="0" w:color="auto"/>
                      </w:divBdr>
                      <w:divsChild>
                        <w:div w:id="397441254">
                          <w:marLeft w:val="0"/>
                          <w:marRight w:val="0"/>
                          <w:marTop w:val="0"/>
                          <w:marBottom w:val="0"/>
                          <w:divBdr>
                            <w:top w:val="none" w:sz="0" w:space="0" w:color="auto"/>
                            <w:left w:val="none" w:sz="0" w:space="0" w:color="auto"/>
                            <w:bottom w:val="none" w:sz="0" w:space="0" w:color="auto"/>
                            <w:right w:val="none" w:sz="0" w:space="0" w:color="auto"/>
                          </w:divBdr>
                        </w:div>
                        <w:div w:id="1166170476">
                          <w:marLeft w:val="0"/>
                          <w:marRight w:val="0"/>
                          <w:marTop w:val="0"/>
                          <w:marBottom w:val="0"/>
                          <w:divBdr>
                            <w:top w:val="none" w:sz="0" w:space="0" w:color="auto"/>
                            <w:left w:val="none" w:sz="0" w:space="0" w:color="auto"/>
                            <w:bottom w:val="none" w:sz="0" w:space="0" w:color="auto"/>
                            <w:right w:val="none" w:sz="0" w:space="0" w:color="auto"/>
                          </w:divBdr>
                        </w:div>
                        <w:div w:id="960763768">
                          <w:marLeft w:val="0"/>
                          <w:marRight w:val="0"/>
                          <w:marTop w:val="0"/>
                          <w:marBottom w:val="0"/>
                          <w:divBdr>
                            <w:top w:val="none" w:sz="0" w:space="0" w:color="auto"/>
                            <w:left w:val="none" w:sz="0" w:space="0" w:color="auto"/>
                            <w:bottom w:val="none" w:sz="0" w:space="0" w:color="auto"/>
                            <w:right w:val="none" w:sz="0" w:space="0" w:color="auto"/>
                          </w:divBdr>
                        </w:div>
                        <w:div w:id="1501852392">
                          <w:marLeft w:val="0"/>
                          <w:marRight w:val="0"/>
                          <w:marTop w:val="0"/>
                          <w:marBottom w:val="0"/>
                          <w:divBdr>
                            <w:top w:val="none" w:sz="0" w:space="0" w:color="auto"/>
                            <w:left w:val="none" w:sz="0" w:space="0" w:color="auto"/>
                            <w:bottom w:val="none" w:sz="0" w:space="0" w:color="auto"/>
                            <w:right w:val="none" w:sz="0" w:space="0" w:color="auto"/>
                          </w:divBdr>
                        </w:div>
                        <w:div w:id="1591162619">
                          <w:marLeft w:val="0"/>
                          <w:marRight w:val="0"/>
                          <w:marTop w:val="0"/>
                          <w:marBottom w:val="0"/>
                          <w:divBdr>
                            <w:top w:val="none" w:sz="0" w:space="0" w:color="auto"/>
                            <w:left w:val="none" w:sz="0" w:space="0" w:color="auto"/>
                            <w:bottom w:val="none" w:sz="0" w:space="0" w:color="auto"/>
                            <w:right w:val="none" w:sz="0" w:space="0" w:color="auto"/>
                          </w:divBdr>
                        </w:div>
                        <w:div w:id="1688754903">
                          <w:marLeft w:val="0"/>
                          <w:marRight w:val="0"/>
                          <w:marTop w:val="0"/>
                          <w:marBottom w:val="0"/>
                          <w:divBdr>
                            <w:top w:val="none" w:sz="0" w:space="0" w:color="auto"/>
                            <w:left w:val="none" w:sz="0" w:space="0" w:color="auto"/>
                            <w:bottom w:val="none" w:sz="0" w:space="0" w:color="auto"/>
                            <w:right w:val="none" w:sz="0" w:space="0" w:color="auto"/>
                          </w:divBdr>
                        </w:div>
                        <w:div w:id="242105786">
                          <w:marLeft w:val="0"/>
                          <w:marRight w:val="0"/>
                          <w:marTop w:val="0"/>
                          <w:marBottom w:val="0"/>
                          <w:divBdr>
                            <w:top w:val="none" w:sz="0" w:space="0" w:color="auto"/>
                            <w:left w:val="none" w:sz="0" w:space="0" w:color="auto"/>
                            <w:bottom w:val="none" w:sz="0" w:space="0" w:color="auto"/>
                            <w:right w:val="none" w:sz="0" w:space="0" w:color="auto"/>
                          </w:divBdr>
                        </w:div>
                        <w:div w:id="642580878">
                          <w:marLeft w:val="0"/>
                          <w:marRight w:val="0"/>
                          <w:marTop w:val="0"/>
                          <w:marBottom w:val="0"/>
                          <w:divBdr>
                            <w:top w:val="none" w:sz="0" w:space="0" w:color="auto"/>
                            <w:left w:val="none" w:sz="0" w:space="0" w:color="auto"/>
                            <w:bottom w:val="none" w:sz="0" w:space="0" w:color="auto"/>
                            <w:right w:val="none" w:sz="0" w:space="0" w:color="auto"/>
                          </w:divBdr>
                        </w:div>
                        <w:div w:id="5457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5056</Words>
  <Characters>30340</Characters>
  <Application>Microsoft Office Word</Application>
  <DocSecurity>0</DocSecurity>
  <Lines>252</Lines>
  <Paragraphs>70</Paragraphs>
  <ScaleCrop>false</ScaleCrop>
  <Company/>
  <LinksUpToDate>false</LinksUpToDate>
  <CharactersWithSpaces>35326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Chamienia</dc:creator>
  <cp:keywords/>
  <dc:description/>
  <cp:lastModifiedBy>Marcin Chamienia</cp:lastModifiedBy>
  <cp:revision>2</cp:revision>
  <dcterms:created xsi:type="dcterms:W3CDTF">2017-04-14T08:05:00Z</dcterms:created>
  <dcterms:modified xsi:type="dcterms:W3CDTF">2017-04-14T08:06:00Z</dcterms:modified>
</cp:coreProperties>
</file>