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C3A80" w14:textId="5F21EAC0" w:rsidR="00E46592" w:rsidRPr="00E46592" w:rsidRDefault="005D2065" w:rsidP="005D2065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Białystok,              marca 2024 r.</w:t>
      </w:r>
    </w:p>
    <w:p w14:paraId="254D4008" w14:textId="77777777" w:rsidR="00E46592" w:rsidRPr="00E46592" w:rsidRDefault="00E46592" w:rsidP="00E4659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9E2C61" w14:textId="26469891" w:rsidR="00E46592" w:rsidRPr="00E46592" w:rsidRDefault="00E46592" w:rsidP="005D2065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>ORN-II.1712.</w:t>
      </w:r>
      <w:r w:rsidR="005D2065">
        <w:rPr>
          <w:rFonts w:ascii="Times New Roman" w:eastAsia="Times New Roman" w:hAnsi="Times New Roman" w:cs="Times New Roman"/>
          <w:sz w:val="24"/>
          <w:szCs w:val="24"/>
          <w:lang w:eastAsia="pl-PL"/>
        </w:rPr>
        <w:t>5.</w:t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>2023</w:t>
      </w:r>
    </w:p>
    <w:p w14:paraId="571215A9" w14:textId="77777777" w:rsidR="00F3646C" w:rsidRDefault="005D2065" w:rsidP="00F3646C">
      <w:pPr>
        <w:spacing w:after="0" w:line="276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Pani</w:t>
      </w:r>
    </w:p>
    <w:p w14:paraId="6F0150FD" w14:textId="138CFE7B" w:rsidR="005D2065" w:rsidRDefault="001D0912" w:rsidP="00F3646C">
      <w:pPr>
        <w:spacing w:after="0" w:line="276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Agnieszka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Rzosińska</w:t>
      </w:r>
      <w:bookmarkStart w:id="0" w:name="_Hlk161831183"/>
      <w:proofErr w:type="spellEnd"/>
    </w:p>
    <w:p w14:paraId="230B80E3" w14:textId="792365AB" w:rsidR="001D0912" w:rsidRDefault="001D0912" w:rsidP="00F3646C">
      <w:pPr>
        <w:spacing w:after="0" w:line="276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Dyrektor Departamentu </w:t>
      </w:r>
    </w:p>
    <w:p w14:paraId="5E004F39" w14:textId="09C1974D" w:rsidR="001D0912" w:rsidRDefault="00957721" w:rsidP="00F3646C">
      <w:pPr>
        <w:spacing w:after="0" w:line="276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Urbanistyki i </w:t>
      </w:r>
      <w:r w:rsidR="001D091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Architektury</w:t>
      </w:r>
    </w:p>
    <w:bookmarkEnd w:id="0"/>
    <w:p w14:paraId="4928493F" w14:textId="62D6240F" w:rsidR="005D2065" w:rsidRDefault="005D2065" w:rsidP="00DF5EE3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C325167" w14:textId="77777777" w:rsidR="00957721" w:rsidRDefault="00957721" w:rsidP="00DF5EE3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3FD67E3" w14:textId="02FF7E64" w:rsidR="00E46592" w:rsidRDefault="00E46592" w:rsidP="00DF5EE3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465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WYSTĄPIENIE POKONTROLNE</w:t>
      </w:r>
    </w:p>
    <w:p w14:paraId="7CFBF8F3" w14:textId="698A754A" w:rsidR="005D2065" w:rsidRDefault="005D2065" w:rsidP="00DF5EE3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FC29130" w14:textId="77777777" w:rsidR="005D2065" w:rsidRPr="00E46592" w:rsidRDefault="005D2065" w:rsidP="00DF5EE3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EDED482" w14:textId="77777777" w:rsidR="007C1806" w:rsidRDefault="00E46592" w:rsidP="007C180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wyników kontroli instytucjonalnej, wynikającej z Planu kontroli wewnętrznej na 2023 r., przeprowadzonej od </w:t>
      </w:r>
      <w:r w:rsidR="00C072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28 </w:t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listopada 2023 r. do 29 grudnia 2023 r. </w:t>
      </w:r>
      <w:r w:rsidR="0076348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</w:t>
      </w:r>
      <w:r w:rsidR="00C072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doręczania elektronicznego pism w trybie art. 39 Kodeksu postępowania administracyjnego</w:t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>, na podstawie upoważnienia nr ORN-I.077.94</w:t>
      </w:r>
      <w:r w:rsidR="00C07229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2023 z dnia </w:t>
      </w:r>
      <w:r w:rsidR="00C07229">
        <w:rPr>
          <w:rFonts w:ascii="Times New Roman" w:eastAsia="Times New Roman" w:hAnsi="Times New Roman" w:cs="Times New Roman"/>
          <w:sz w:val="24"/>
          <w:szCs w:val="24"/>
          <w:lang w:eastAsia="pl-PL"/>
        </w:rPr>
        <w:t>2 listopada</w:t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6348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2023 r. wydanego przez Prezydenta Miasta Białegostoku stwierdzono, że co do zasady, </w:t>
      </w:r>
      <w:r w:rsidR="0076348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sposób prawidłowy w </w:t>
      </w:r>
      <w:r w:rsidR="00C072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Departamencie </w:t>
      </w:r>
      <w:r w:rsidR="0076348F">
        <w:rPr>
          <w:rFonts w:ascii="Times New Roman" w:eastAsia="Times New Roman" w:hAnsi="Times New Roman" w:cs="Times New Roman"/>
          <w:sz w:val="24"/>
          <w:szCs w:val="24"/>
          <w:lang w:eastAsia="pl-PL"/>
        </w:rPr>
        <w:t>Urbanistyki i Architektury</w:t>
      </w:r>
      <w:r w:rsidR="00173E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prowadzono sprawy podlegające kontroli.</w:t>
      </w:r>
    </w:p>
    <w:p w14:paraId="18F524A4" w14:textId="0C08AB68" w:rsidR="00173E9D" w:rsidRPr="007C1806" w:rsidRDefault="0076348F" w:rsidP="007C180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Niemniej zostały s</w:t>
      </w:r>
      <w:r w:rsidR="00E46592"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>twierdzone nieprawidłowości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</w:t>
      </w:r>
      <w:r w:rsidR="00E46592"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dotyczyły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B503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</w:t>
      </w:r>
      <w:r w:rsidR="006917F2" w:rsidRPr="005B503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oręczania pism </w:t>
      </w:r>
      <w:r w:rsidR="007C18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6917F2" w:rsidRPr="005B503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stron postępowania administracyjnego. </w:t>
      </w:r>
      <w:r w:rsidR="007C1806" w:rsidRPr="005B503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</w:t>
      </w:r>
      <w:r w:rsidR="006917F2" w:rsidRPr="005B503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awiadomienia skierowane do </w:t>
      </w:r>
      <w:r w:rsidR="007C1806" w:rsidRPr="005B503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Zarządu Dróg Miejskich </w:t>
      </w:r>
      <w:r w:rsidR="006917F2" w:rsidRPr="005B503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reprezentującego </w:t>
      </w:r>
      <w:r w:rsidR="000059E0" w:rsidRPr="005B503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</w:t>
      </w:r>
      <w:r w:rsidR="006917F2" w:rsidRPr="005B503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minę Białystok były przesyłane w toku postępowania drogą tradycyjną.</w:t>
      </w:r>
    </w:p>
    <w:p w14:paraId="5F28864B" w14:textId="77777777" w:rsidR="006917F2" w:rsidRDefault="006917F2" w:rsidP="00173E9D">
      <w:pPr>
        <w:widowControl w:val="0"/>
        <w:suppressAutoHyphens/>
        <w:autoSpaceDN w:val="0"/>
        <w:spacing w:after="0" w:line="360" w:lineRule="auto"/>
        <w:ind w:left="360" w:right="282"/>
        <w:contextualSpacing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130344E" w14:textId="3701F307" w:rsidR="00E46592" w:rsidRDefault="0076348F" w:rsidP="00173E9D">
      <w:pPr>
        <w:widowControl w:val="0"/>
        <w:suppressAutoHyphens/>
        <w:autoSpaceDN w:val="0"/>
        <w:spacing w:after="0" w:line="360" w:lineRule="auto"/>
        <w:ind w:left="360" w:right="282"/>
        <w:contextualSpacing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 uwagi na wyniki kontroli </w:t>
      </w:r>
      <w:r w:rsidRPr="00E465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</w:t>
      </w:r>
      <w:r w:rsidR="00E46592" w:rsidRPr="00E465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alecam:</w:t>
      </w:r>
    </w:p>
    <w:p w14:paraId="2D7689A4" w14:textId="1A1F0737" w:rsidR="00ED7FA7" w:rsidRPr="00957721" w:rsidRDefault="007C1806" w:rsidP="00957721">
      <w:pPr>
        <w:widowControl w:val="0"/>
        <w:suppressAutoHyphens/>
        <w:autoSpaceDN w:val="0"/>
        <w:spacing w:after="0" w:line="360" w:lineRule="auto"/>
        <w:ind w:left="360" w:right="282" w:firstLine="348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5772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</w:t>
      </w:r>
      <w:r w:rsidR="00957721" w:rsidRPr="0095772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tosowanie sposobu doręczeń pism w toku postępowania administracyjnego zgodnie z art. 39 Kodeksu postępowania administracyjnego, który stanowi, że organ administracji publicznej doręcza pisma na adres do doręczeń elektronicznych, o którym mowa w </w:t>
      </w:r>
      <w:hyperlink r:id="rId5" w:anchor="/document/19062514?unitId=art(2)pkt(1)&amp;cm=DOCUMENT" w:history="1">
        <w:r w:rsidR="00957721" w:rsidRPr="00957721">
          <w:rPr>
            <w:rStyle w:val="Hipercze"/>
            <w:rFonts w:ascii="Times New Roman" w:eastAsia="Times New Roman" w:hAnsi="Times New Roman" w:cs="Times New Roman"/>
            <w:bCs/>
            <w:sz w:val="24"/>
            <w:szCs w:val="24"/>
            <w:lang w:eastAsia="pl-PL"/>
          </w:rPr>
          <w:t>art. 2 pkt 1</w:t>
        </w:r>
      </w:hyperlink>
      <w:r w:rsidR="00957721" w:rsidRPr="0095772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ustawy z dnia 18 listopada 2020 r. o doręczeniach elektronicznych, zwany dalej "adresem do doręczeń elektronicznych", chyba że doręczenie następuje </w:t>
      </w:r>
      <w:r w:rsidR="007634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957721" w:rsidRPr="0095772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konto w systemie teleinformatycznym organu albo w siedzibie organu.</w:t>
      </w:r>
    </w:p>
    <w:p w14:paraId="5023FCD3" w14:textId="5C3FE920" w:rsidR="007C1806" w:rsidRDefault="000059E0" w:rsidP="007C1806">
      <w:pPr>
        <w:widowControl w:val="0"/>
        <w:suppressAutoHyphens/>
        <w:autoSpaceDN w:val="0"/>
        <w:spacing w:after="0" w:line="360" w:lineRule="auto"/>
        <w:ind w:left="360" w:right="282" w:firstLine="348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 końca 2023 r. organy administracji publicznej są obowiązane stosować przepisy ustawy o doręczeniach elektronicznych w zakresie doręczenia korespondencji z wykorzystaniem publicznej usługi rejestrowanego doręczenia elektronicznego lub publicznej usługi hybrydowej. P</w:t>
      </w:r>
      <w:r w:rsidR="00957721" w:rsidRPr="009577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riorytetem jest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więc </w:t>
      </w:r>
      <w:r w:rsidR="00957721" w:rsidRPr="00957721">
        <w:rPr>
          <w:rFonts w:ascii="Times New Roman" w:eastAsia="Times New Roman" w:hAnsi="Times New Roman" w:cs="Times New Roman"/>
          <w:sz w:val="24"/>
          <w:szCs w:val="24"/>
          <w:lang w:eastAsia="pl-PL"/>
        </w:rPr>
        <w:t>doręcz</w:t>
      </w:r>
      <w:r w:rsidR="0076348F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957721" w:rsidRPr="009577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="007634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pism </w:t>
      </w:r>
      <w:r w:rsidR="00957721" w:rsidRPr="009577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drodze elektronicznej, a nie w sposób „tradycyjny” (przez pocztę, pracowników, inne </w:t>
      </w:r>
      <w:r w:rsidR="00957721" w:rsidRPr="0095772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upoważnione osoby bądź organy). Dopiero w razie braku możliwości doręczenia on-line ustawodawca przewidział w art. 39 § 2 Kpa albo doręczenie pisma za pokwitowaniem przez operatora wyznaczonego z wykorzystaniem publicznej usługi hybrydowej, o której mowa w art. 2 pkt 7 ustawy o doręczeniach elektronicznych, albo przez swoich pracowników lub przez inne upoważnione osoby lub organy, albo też — w przypadku braku możliwości doręczenia w powyższy sposób — za pomocą przesyłki rejestrowanej.</w:t>
      </w:r>
    </w:p>
    <w:p w14:paraId="67BB5BF1" w14:textId="0FA706E4" w:rsidR="00E46592" w:rsidRPr="007C1806" w:rsidRDefault="00E46592" w:rsidP="007C1806">
      <w:pPr>
        <w:widowControl w:val="0"/>
        <w:suppressAutoHyphens/>
        <w:autoSpaceDN w:val="0"/>
        <w:spacing w:after="0" w:line="360" w:lineRule="auto"/>
        <w:ind w:left="360" w:right="282" w:firstLine="348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Informację z wykonania zaleceń należy przesłać w terminie 30 dni od daty otrzymania niniejszego wystąpienia do Prezydenta Miasta Białegostoku, </w:t>
      </w:r>
      <w:r w:rsidR="007C180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46592">
        <w:rPr>
          <w:rFonts w:ascii="Times New Roman" w:eastAsia="Times New Roman" w:hAnsi="Times New Roman" w:cs="Times New Roman"/>
          <w:sz w:val="24"/>
          <w:szCs w:val="24"/>
          <w:lang w:eastAsia="pl-PL"/>
        </w:rPr>
        <w:t>za pośrednictwem Departamentu Organizacyjnego i Nadzoru.</w:t>
      </w:r>
    </w:p>
    <w:p w14:paraId="481F4FF4" w14:textId="77777777" w:rsidR="00C04D42" w:rsidRDefault="00C04D42" w:rsidP="007C1806">
      <w:pPr>
        <w:spacing w:after="0" w:line="360" w:lineRule="auto"/>
      </w:pPr>
    </w:p>
    <w:sectPr w:rsidR="00C04D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F4EC4"/>
    <w:multiLevelType w:val="hybridMultilevel"/>
    <w:tmpl w:val="E1B0B76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68700B"/>
    <w:multiLevelType w:val="hybridMultilevel"/>
    <w:tmpl w:val="0902F76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021C5"/>
    <w:multiLevelType w:val="hybridMultilevel"/>
    <w:tmpl w:val="C2DE33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12F"/>
    <w:rsid w:val="000059E0"/>
    <w:rsid w:val="00091218"/>
    <w:rsid w:val="000C2839"/>
    <w:rsid w:val="00173E9D"/>
    <w:rsid w:val="001D0912"/>
    <w:rsid w:val="002C5BA9"/>
    <w:rsid w:val="00416B33"/>
    <w:rsid w:val="004A012F"/>
    <w:rsid w:val="005B503F"/>
    <w:rsid w:val="005D2065"/>
    <w:rsid w:val="006917F2"/>
    <w:rsid w:val="0076348F"/>
    <w:rsid w:val="007C1806"/>
    <w:rsid w:val="00957721"/>
    <w:rsid w:val="00C04D42"/>
    <w:rsid w:val="00C07229"/>
    <w:rsid w:val="00C87628"/>
    <w:rsid w:val="00DF5EE3"/>
    <w:rsid w:val="00E46592"/>
    <w:rsid w:val="00ED7FA7"/>
    <w:rsid w:val="00F3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928CC"/>
  <w15:chartTrackingRefBased/>
  <w15:docId w15:val="{B75DC6F0-E67D-4733-9138-8B56742EB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5772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577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p.lex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375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Agnieszka Andrejczyk</dc:creator>
  <cp:keywords/>
  <dc:description/>
  <cp:lastModifiedBy>Marta Agnieszka Andrejczyk</cp:lastModifiedBy>
  <cp:revision>12</cp:revision>
  <cp:lastPrinted>2024-03-28T10:25:00Z</cp:lastPrinted>
  <dcterms:created xsi:type="dcterms:W3CDTF">2024-03-20T08:22:00Z</dcterms:created>
  <dcterms:modified xsi:type="dcterms:W3CDTF">2024-03-28T10:25:00Z</dcterms:modified>
</cp:coreProperties>
</file>