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492AD" w14:textId="23F8451F" w:rsidR="002F5BC5" w:rsidRDefault="002F5BC5" w:rsidP="002F5BC5">
      <w:pPr>
        <w:tabs>
          <w:tab w:val="left" w:pos="6870"/>
        </w:tabs>
        <w:spacing w:after="0" w:line="360" w:lineRule="auto"/>
        <w:rPr>
          <w:rFonts w:ascii="Times New Roman" w:eastAsia="Times New Roman" w:hAnsi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/>
          <w:sz w:val="26"/>
          <w:szCs w:val="26"/>
          <w:lang w:eastAsia="pl-PL"/>
        </w:rPr>
        <w:t>ORN-II.1712.</w:t>
      </w:r>
      <w:r w:rsidR="00C90A82">
        <w:rPr>
          <w:rFonts w:ascii="Times New Roman" w:eastAsia="Times New Roman" w:hAnsi="Times New Roman"/>
          <w:sz w:val="26"/>
          <w:szCs w:val="26"/>
          <w:lang w:eastAsia="pl-PL"/>
        </w:rPr>
        <w:t>4</w:t>
      </w:r>
      <w:r>
        <w:rPr>
          <w:rFonts w:ascii="Times New Roman" w:eastAsia="Times New Roman" w:hAnsi="Times New Roman"/>
          <w:sz w:val="26"/>
          <w:szCs w:val="26"/>
          <w:lang w:eastAsia="pl-PL"/>
        </w:rPr>
        <w:t>.202</w:t>
      </w:r>
      <w:r w:rsidR="00DD62BF">
        <w:rPr>
          <w:rFonts w:ascii="Times New Roman" w:eastAsia="Times New Roman" w:hAnsi="Times New Roman"/>
          <w:sz w:val="26"/>
          <w:szCs w:val="26"/>
          <w:lang w:eastAsia="pl-PL"/>
        </w:rPr>
        <w:t>4</w:t>
      </w:r>
    </w:p>
    <w:p w14:paraId="6BDBCB97" w14:textId="77777777" w:rsidR="002F5BC5" w:rsidRDefault="002F5BC5" w:rsidP="002F5BC5">
      <w:pPr>
        <w:tabs>
          <w:tab w:val="left" w:pos="6870"/>
        </w:tabs>
        <w:spacing w:after="0" w:line="360" w:lineRule="auto"/>
        <w:rPr>
          <w:rFonts w:ascii="Times New Roman" w:eastAsia="Times New Roman" w:hAnsi="Times New Roman"/>
          <w:sz w:val="26"/>
          <w:szCs w:val="26"/>
          <w:lang w:eastAsia="pl-PL"/>
        </w:rPr>
      </w:pPr>
    </w:p>
    <w:p w14:paraId="6A1E4A67" w14:textId="563574D2" w:rsidR="002F5BC5" w:rsidRDefault="00DA779C" w:rsidP="002F5BC5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Sprawozdanie</w:t>
      </w:r>
    </w:p>
    <w:p w14:paraId="271936A6" w14:textId="77777777" w:rsidR="002F5BC5" w:rsidRDefault="002F5BC5" w:rsidP="002F5BC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D5240FF" w14:textId="6CEFDE38" w:rsidR="002F5BC5" w:rsidRDefault="002F5BC5" w:rsidP="002F5BC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proofErr w:type="gram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90A82">
        <w:rPr>
          <w:rFonts w:ascii="Times New Roman" w:eastAsia="Times New Roman" w:hAnsi="Times New Roman"/>
          <w:sz w:val="24"/>
          <w:szCs w:val="24"/>
          <w:lang w:eastAsia="pl-PL"/>
        </w:rPr>
        <w:t>planowej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kontroli wewnętrznej</w:t>
      </w:r>
      <w:r w:rsidR="00B12273">
        <w:rPr>
          <w:rFonts w:ascii="Times New Roman" w:eastAsia="Times New Roman" w:hAnsi="Times New Roman"/>
          <w:sz w:val="24"/>
          <w:szCs w:val="24"/>
          <w:lang w:eastAsia="pl-PL"/>
        </w:rPr>
        <w:t xml:space="preserve"> przeprowadzonej w Biurze N</w:t>
      </w:r>
      <w:r w:rsidR="00C90A82">
        <w:rPr>
          <w:rFonts w:ascii="Times New Roman" w:eastAsia="Times New Roman" w:hAnsi="Times New Roman"/>
          <w:sz w:val="24"/>
          <w:szCs w:val="24"/>
          <w:lang w:eastAsia="pl-PL"/>
        </w:rPr>
        <w:t xml:space="preserve">adzoru Właścicielskiego Urzędu Miejskiego w Białymstoku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27941D14" w14:textId="77777777" w:rsidR="002F5BC5" w:rsidRDefault="002F5BC5" w:rsidP="00E163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42144F0" w14:textId="394B8DC3" w:rsidR="008B1CB7" w:rsidRPr="008B1CB7" w:rsidRDefault="002F5BC5" w:rsidP="005732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A779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Jednostka kontrolowana</w:t>
      </w:r>
      <w:r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: </w:t>
      </w:r>
      <w:r w:rsidR="00C90A82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Biuro Nadzoru Właścicielskiego</w:t>
      </w:r>
      <w:r w:rsidR="008B1CB7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</w:p>
    <w:p w14:paraId="6D5C7269" w14:textId="590FD3A3" w:rsidR="008B1CB7" w:rsidRDefault="008B1CB7" w:rsidP="008B1CB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A779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Dyrektor</w:t>
      </w:r>
      <w:r w:rsidR="002F5BC5" w:rsidRPr="00DA779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jednostki kontrolowanej</w:t>
      </w:r>
      <w:r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:</w:t>
      </w:r>
      <w:r w:rsidR="00B12273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p.o.</w:t>
      </w:r>
      <w:r w:rsidR="002F5BC5" w:rsidRPr="005732AD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="00C90A82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Urszula Topczewska</w:t>
      </w:r>
    </w:p>
    <w:p w14:paraId="0B7D39EA" w14:textId="3DAB5E30" w:rsidR="002F5BC5" w:rsidRPr="00D76CB3" w:rsidRDefault="002F5BC5" w:rsidP="00D76CB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A779C">
        <w:rPr>
          <w:rFonts w:ascii="Times New Roman" w:eastAsia="Times New Roman" w:hAnsi="Times New Roman"/>
          <w:sz w:val="24"/>
          <w:szCs w:val="24"/>
          <w:lang w:eastAsia="pl-PL"/>
        </w:rPr>
        <w:t>Kontrolujący</w:t>
      </w:r>
      <w:r w:rsidRPr="008B1CB7">
        <w:rPr>
          <w:rFonts w:ascii="Times New Roman" w:eastAsia="Times New Roman" w:hAnsi="Times New Roman"/>
          <w:sz w:val="24"/>
          <w:szCs w:val="24"/>
          <w:lang w:eastAsia="pl-PL"/>
        </w:rPr>
        <w:t xml:space="preserve">: </w:t>
      </w:r>
      <w:r w:rsidR="00C90A82" w:rsidRPr="00C90A82">
        <w:rPr>
          <w:rFonts w:ascii="Times New Roman" w:hAnsi="Times New Roman"/>
          <w:sz w:val="24"/>
          <w:szCs w:val="24"/>
        </w:rPr>
        <w:t>Paweł Karpiński – inspektor</w:t>
      </w:r>
      <w:r w:rsidR="00C90A82">
        <w:rPr>
          <w:rFonts w:ascii="Times New Roman" w:hAnsi="Times New Roman"/>
          <w:sz w:val="24"/>
          <w:szCs w:val="24"/>
        </w:rPr>
        <w:t xml:space="preserve"> </w:t>
      </w:r>
      <w:r w:rsidR="00C90A82" w:rsidRPr="00C90A82">
        <w:rPr>
          <w:rFonts w:ascii="Times New Roman" w:hAnsi="Times New Roman"/>
          <w:sz w:val="24"/>
          <w:szCs w:val="24"/>
        </w:rPr>
        <w:t>w Departam</w:t>
      </w:r>
      <w:r w:rsidR="00C90A82">
        <w:rPr>
          <w:rFonts w:ascii="Times New Roman" w:hAnsi="Times New Roman"/>
          <w:sz w:val="24"/>
          <w:szCs w:val="24"/>
        </w:rPr>
        <w:t>encie Organizacyjnym</w:t>
      </w:r>
      <w:r w:rsidR="00C90A82">
        <w:rPr>
          <w:rFonts w:ascii="Times New Roman" w:hAnsi="Times New Roman"/>
          <w:sz w:val="24"/>
          <w:szCs w:val="24"/>
        </w:rPr>
        <w:br/>
      </w:r>
      <w:r w:rsidR="008E1E8A">
        <w:rPr>
          <w:rFonts w:ascii="Times New Roman" w:hAnsi="Times New Roman"/>
          <w:sz w:val="24"/>
          <w:szCs w:val="24"/>
        </w:rPr>
        <w:t>i Nadzoru</w:t>
      </w:r>
      <w:r w:rsidR="008E1E8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90A82">
        <w:rPr>
          <w:rFonts w:ascii="Times New Roman" w:eastAsia="Times New Roman" w:hAnsi="Times New Roman"/>
          <w:sz w:val="24"/>
          <w:szCs w:val="24"/>
          <w:lang w:eastAsia="pl-PL"/>
        </w:rPr>
        <w:t>działający</w:t>
      </w:r>
      <w:r w:rsidRPr="00C90A82">
        <w:rPr>
          <w:rFonts w:ascii="Times New Roman" w:eastAsia="Times New Roman" w:hAnsi="Times New Roman"/>
          <w:sz w:val="24"/>
          <w:szCs w:val="24"/>
          <w:lang w:eastAsia="pl-PL"/>
        </w:rPr>
        <w:t xml:space="preserve"> na podstawie upoważnienia nr </w:t>
      </w:r>
      <w:r w:rsidR="00C90A82">
        <w:rPr>
          <w:rFonts w:ascii="Times New Roman" w:eastAsia="Times New Roman" w:hAnsi="Times New Roman"/>
          <w:sz w:val="24"/>
          <w:szCs w:val="24"/>
          <w:lang w:eastAsia="pl-PL"/>
        </w:rPr>
        <w:t>ORN-I.077.1175</w:t>
      </w:r>
      <w:r w:rsidRPr="00C90A82">
        <w:rPr>
          <w:rFonts w:ascii="Times New Roman" w:eastAsia="Times New Roman" w:hAnsi="Times New Roman"/>
          <w:sz w:val="24"/>
          <w:szCs w:val="24"/>
          <w:lang w:eastAsia="pl-PL"/>
        </w:rPr>
        <w:t xml:space="preserve">.2024 </w:t>
      </w:r>
      <w:proofErr w:type="gramStart"/>
      <w:r w:rsidR="00C90A82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proofErr w:type="gramEnd"/>
      <w:r w:rsidR="00C90A82">
        <w:rPr>
          <w:rFonts w:ascii="Times New Roman" w:eastAsia="Times New Roman" w:hAnsi="Times New Roman"/>
          <w:sz w:val="24"/>
          <w:szCs w:val="24"/>
          <w:lang w:eastAsia="pl-PL"/>
        </w:rPr>
        <w:t xml:space="preserve"> dnia</w:t>
      </w:r>
      <w:r w:rsidR="00C90A82">
        <w:rPr>
          <w:rFonts w:ascii="Times New Roman" w:eastAsia="Times New Roman" w:hAnsi="Times New Roman"/>
          <w:sz w:val="24"/>
          <w:szCs w:val="24"/>
          <w:lang w:eastAsia="pl-PL"/>
        </w:rPr>
        <w:br/>
        <w:t>29</w:t>
      </w:r>
      <w:r w:rsidRPr="00C90A8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90A82">
        <w:rPr>
          <w:rFonts w:ascii="Times New Roman" w:eastAsia="Times New Roman" w:hAnsi="Times New Roman"/>
          <w:sz w:val="24"/>
          <w:szCs w:val="24"/>
          <w:lang w:eastAsia="pl-PL"/>
        </w:rPr>
        <w:t xml:space="preserve">października 2024 r., </w:t>
      </w:r>
      <w:r w:rsidRPr="00C90A82">
        <w:rPr>
          <w:rFonts w:ascii="Times New Roman" w:eastAsia="Times New Roman" w:hAnsi="Times New Roman"/>
          <w:sz w:val="24"/>
          <w:szCs w:val="24"/>
          <w:lang w:eastAsia="pl-PL"/>
        </w:rPr>
        <w:t>wydanego</w:t>
      </w:r>
      <w:r w:rsidRPr="008B1CB7">
        <w:rPr>
          <w:rFonts w:ascii="Times New Roman" w:eastAsia="Times New Roman" w:hAnsi="Times New Roman"/>
          <w:sz w:val="24"/>
          <w:szCs w:val="24"/>
          <w:lang w:eastAsia="pl-PL"/>
        </w:rPr>
        <w:t xml:space="preserve"> przez Prezydenta Miasta Białegostoku</w:t>
      </w:r>
    </w:p>
    <w:p w14:paraId="7026E244" w14:textId="30E5EC2E" w:rsidR="002F5BC5" w:rsidRDefault="00C90A82" w:rsidP="002F5BC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A779C">
        <w:rPr>
          <w:rFonts w:ascii="Times New Roman" w:eastAsia="Times New Roman" w:hAnsi="Times New Roman"/>
          <w:sz w:val="24"/>
          <w:szCs w:val="24"/>
          <w:lang w:eastAsia="pl-PL"/>
        </w:rPr>
        <w:t>Data rozpoczęcia i zakończenia czynności kontrolnych</w:t>
      </w:r>
      <w:r w:rsidR="002F5BC5">
        <w:rPr>
          <w:rFonts w:ascii="Times New Roman" w:eastAsia="Times New Roman" w:hAnsi="Times New Roman"/>
          <w:sz w:val="24"/>
          <w:szCs w:val="24"/>
          <w:lang w:eastAsia="pl-PL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8 listopada</w:t>
      </w:r>
      <w:r w:rsidR="00B12273">
        <w:rPr>
          <w:rFonts w:ascii="Times New Roman" w:eastAsia="Times New Roman" w:hAnsi="Times New Roman"/>
          <w:sz w:val="24"/>
          <w:szCs w:val="24"/>
          <w:lang w:eastAsia="pl-PL"/>
        </w:rPr>
        <w:t xml:space="preserve"> - </w:t>
      </w:r>
      <w:r w:rsidR="00195FDE">
        <w:rPr>
          <w:rFonts w:ascii="Times New Roman" w:eastAsia="Times New Roman" w:hAnsi="Times New Roman"/>
          <w:sz w:val="24"/>
          <w:szCs w:val="24"/>
          <w:lang w:eastAsia="pl-PL"/>
        </w:rPr>
        <w:t>23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grudnia 2024 r.</w:t>
      </w:r>
    </w:p>
    <w:p w14:paraId="37472EE5" w14:textId="517D0A1B" w:rsidR="00DA779C" w:rsidRPr="00DA779C" w:rsidRDefault="002F5BC5" w:rsidP="00DA77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A779C">
        <w:rPr>
          <w:rFonts w:ascii="Times New Roman" w:eastAsia="Times New Roman" w:hAnsi="Times New Roman"/>
          <w:sz w:val="24"/>
          <w:szCs w:val="24"/>
          <w:lang w:eastAsia="pl-PL"/>
        </w:rPr>
        <w:t>Zakres kontroli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: </w:t>
      </w:r>
      <w:r w:rsidR="00C90A82" w:rsidRPr="00C90A82">
        <w:rPr>
          <w:rFonts w:ascii="Times New Roman" w:hAnsi="Times New Roman"/>
          <w:sz w:val="24"/>
          <w:szCs w:val="24"/>
        </w:rPr>
        <w:t>Realizacji wniosków pokontrolnych po ko</w:t>
      </w:r>
      <w:r w:rsidR="00C90A82">
        <w:rPr>
          <w:rFonts w:ascii="Times New Roman" w:hAnsi="Times New Roman"/>
          <w:sz w:val="24"/>
          <w:szCs w:val="24"/>
        </w:rPr>
        <w:t xml:space="preserve">ntroli Najwyższej Izby Kontroli </w:t>
      </w:r>
      <w:r w:rsidR="00C90A82" w:rsidRPr="00C90A82">
        <w:rPr>
          <w:rFonts w:ascii="Times New Roman" w:hAnsi="Times New Roman"/>
          <w:sz w:val="24"/>
          <w:szCs w:val="24"/>
        </w:rPr>
        <w:t>w 2015 r. w zakresie realizacji zadań publicznych przez spółki tworzone przez jednostki sam</w:t>
      </w:r>
      <w:r w:rsidR="0052433C">
        <w:rPr>
          <w:rFonts w:ascii="Times New Roman" w:hAnsi="Times New Roman"/>
          <w:sz w:val="24"/>
          <w:szCs w:val="24"/>
        </w:rPr>
        <w:t>orządu terytorialnego</w:t>
      </w:r>
    </w:p>
    <w:p w14:paraId="010846CC" w14:textId="177806FA" w:rsidR="002F5BC5" w:rsidRDefault="00DA779C" w:rsidP="002F5BC5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A779C">
        <w:rPr>
          <w:rFonts w:ascii="Times New Roman" w:eastAsia="Times New Roman" w:hAnsi="Times New Roman"/>
          <w:sz w:val="24"/>
          <w:szCs w:val="24"/>
          <w:lang w:eastAsia="pl-PL"/>
        </w:rPr>
        <w:t>Stan faktyczny</w:t>
      </w:r>
      <w:r w:rsidR="00B12273">
        <w:rPr>
          <w:rFonts w:ascii="Times New Roman" w:eastAsia="Times New Roman" w:hAnsi="Times New Roman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ustalony na podstawie </w:t>
      </w:r>
      <w:r w:rsidR="00B12273">
        <w:rPr>
          <w:rFonts w:ascii="Times New Roman" w:eastAsia="Times New Roman" w:hAnsi="Times New Roman"/>
          <w:sz w:val="24"/>
          <w:szCs w:val="24"/>
          <w:lang w:eastAsia="pl-PL"/>
        </w:rPr>
        <w:t xml:space="preserve">wyjaśnień złożonych przez p.o. </w:t>
      </w:r>
      <w:proofErr w:type="gramStart"/>
      <w:r w:rsidR="00B12273">
        <w:rPr>
          <w:rFonts w:ascii="Times New Roman" w:eastAsia="Times New Roman" w:hAnsi="Times New Roman"/>
          <w:sz w:val="24"/>
          <w:szCs w:val="24"/>
          <w:lang w:eastAsia="pl-PL"/>
        </w:rPr>
        <w:t>dyrektora</w:t>
      </w:r>
      <w:proofErr w:type="gramEnd"/>
      <w:r w:rsidR="00B12273">
        <w:rPr>
          <w:rFonts w:ascii="Times New Roman" w:eastAsia="Times New Roman" w:hAnsi="Times New Roman"/>
          <w:sz w:val="24"/>
          <w:szCs w:val="24"/>
          <w:lang w:eastAsia="pl-PL"/>
        </w:rPr>
        <w:t xml:space="preserve"> BNW</w:t>
      </w:r>
      <w:r w:rsidR="007B6A8A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20D0F4ED" w14:textId="3238A510" w:rsidR="0052433C" w:rsidRDefault="0052433C" w:rsidP="00E163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35CFF1" w14:textId="5EF5B470" w:rsidR="0052433C" w:rsidRDefault="00193992" w:rsidP="00193992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Najwyższa Izba Kontroli </w:t>
      </w:r>
      <w:r w:rsidR="00B12273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Departament Gospodarki, Skarbu Państwa i Prywatyzacji</w:t>
      </w:r>
      <w:r w:rsidR="00B1227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przeprowadziła </w:t>
      </w:r>
      <w:r w:rsidRPr="00EE4E92">
        <w:rPr>
          <w:rFonts w:ascii="Times New Roman" w:hAnsi="Times New Roman"/>
          <w:sz w:val="24"/>
          <w:szCs w:val="24"/>
        </w:rPr>
        <w:t>w 2015 r</w:t>
      </w:r>
      <w:r>
        <w:rPr>
          <w:rFonts w:ascii="Times New Roman" w:hAnsi="Times New Roman"/>
          <w:sz w:val="24"/>
          <w:szCs w:val="24"/>
        </w:rPr>
        <w:t xml:space="preserve">. 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Urzędzie Miejskim w Białymstoku kontrolę pn. </w:t>
      </w:r>
      <w:r w:rsidR="00F9639C">
        <w:rPr>
          <w:rFonts w:ascii="Times New Roman" w:eastAsia="Times New Roman" w:hAnsi="Times New Roman"/>
          <w:sz w:val="24"/>
          <w:szCs w:val="24"/>
          <w:lang w:eastAsia="pl-PL"/>
        </w:rPr>
        <w:t>Realizacja zadań publicznych przez spółki tworzone przez jednostki samorządu terytorialnego.</w:t>
      </w:r>
    </w:p>
    <w:p w14:paraId="529BBC65" w14:textId="49463E8D" w:rsidR="00AB352C" w:rsidRPr="00FF3F63" w:rsidRDefault="003271D2" w:rsidP="00193992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Skontrolowano</w:t>
      </w:r>
      <w:r w:rsidR="00AB352C" w:rsidRPr="00FF3F63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10B6B9BD" w14:textId="674C441E" w:rsidR="00AB352C" w:rsidRDefault="00AB352C" w:rsidP="00193992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 skalę zaangażowania samorządu terytorialnego Miasta w spółki prawa handlowego</w:t>
      </w:r>
      <w:r w:rsidR="00B12273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2721E984" w14:textId="67EB0FE4" w:rsidR="00AB352C" w:rsidRDefault="00B12273" w:rsidP="00193992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 sytuację</w:t>
      </w:r>
      <w:r w:rsidR="00AB352C">
        <w:rPr>
          <w:rFonts w:ascii="Times New Roman" w:eastAsia="Times New Roman" w:hAnsi="Times New Roman"/>
          <w:sz w:val="24"/>
          <w:szCs w:val="24"/>
          <w:lang w:eastAsia="pl-PL"/>
        </w:rPr>
        <w:t xml:space="preserve"> ekonomiczno-finansową spółek z udziałem Miasta</w:t>
      </w:r>
      <w:r w:rsidR="004578B6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00361D9B" w14:textId="79027C14" w:rsidR="00AB352C" w:rsidRDefault="00AB352C" w:rsidP="00193992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 transfery majątku Miasta do spółek</w:t>
      </w:r>
      <w:r w:rsidR="004578B6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3C3884A4" w14:textId="1A10E99E" w:rsidR="00AB352C" w:rsidRDefault="008E1E8A" w:rsidP="00AB352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 wykorzystanie</w:t>
      </w:r>
      <w:r w:rsidR="00AB352C">
        <w:rPr>
          <w:rFonts w:ascii="Times New Roman" w:eastAsia="Times New Roman" w:hAnsi="Times New Roman"/>
          <w:sz w:val="24"/>
          <w:szCs w:val="24"/>
          <w:lang w:eastAsia="pl-PL"/>
        </w:rPr>
        <w:t xml:space="preserve"> majątku otrzymanego od Miasta</w:t>
      </w:r>
      <w:r w:rsidR="004578B6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4325C098" w14:textId="7001FB32" w:rsidR="00AB352C" w:rsidRDefault="008E1E8A" w:rsidP="00AB352C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 realizację budowy Stadionu M</w:t>
      </w:r>
      <w:r w:rsidR="00AB352C">
        <w:rPr>
          <w:rFonts w:ascii="Times New Roman" w:eastAsia="Times New Roman" w:hAnsi="Times New Roman"/>
          <w:sz w:val="24"/>
          <w:szCs w:val="24"/>
          <w:lang w:eastAsia="pl-PL"/>
        </w:rPr>
        <w:t>iejskiego</w:t>
      </w:r>
      <w:r w:rsidR="004578B6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AB05A84" w14:textId="77777777" w:rsidR="00AB352C" w:rsidRDefault="00AB352C" w:rsidP="00E163F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A816A2A" w14:textId="2C7B573D" w:rsidR="00D178A8" w:rsidRPr="00D178A8" w:rsidRDefault="00FF3F63" w:rsidP="00D178A8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78A8">
        <w:rPr>
          <w:rFonts w:ascii="Times New Roman" w:eastAsia="Times New Roman" w:hAnsi="Times New Roman"/>
          <w:sz w:val="24"/>
          <w:szCs w:val="24"/>
          <w:lang w:eastAsia="pl-PL"/>
        </w:rPr>
        <w:t xml:space="preserve">Najwyższa </w:t>
      </w:r>
      <w:r w:rsidRPr="00D178A8">
        <w:rPr>
          <w:rFonts w:ascii="Times New Roman" w:hAnsi="Times New Roman"/>
          <w:sz w:val="24"/>
          <w:szCs w:val="24"/>
        </w:rPr>
        <w:t>Izba Kontroli oceniła pozytywnie, mimo stwierdzonych nieprawidłowości realizację zadań publicznych za p</w:t>
      </w:r>
      <w:r w:rsidR="00B12273">
        <w:rPr>
          <w:rFonts w:ascii="Times New Roman" w:hAnsi="Times New Roman"/>
          <w:sz w:val="24"/>
          <w:szCs w:val="24"/>
        </w:rPr>
        <w:t>ośrednictwem spółek z udziałem M</w:t>
      </w:r>
      <w:r w:rsidRPr="00D178A8">
        <w:rPr>
          <w:rFonts w:ascii="Times New Roman" w:hAnsi="Times New Roman"/>
          <w:sz w:val="24"/>
          <w:szCs w:val="24"/>
        </w:rPr>
        <w:t xml:space="preserve">iasta Białystok. Przedstawiając oceny i uwagi wynikające z kontroli </w:t>
      </w:r>
      <w:r w:rsidRPr="00D178A8"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r w:rsidRPr="00D178A8">
        <w:rPr>
          <w:rFonts w:ascii="Times New Roman" w:hAnsi="Times New Roman"/>
          <w:sz w:val="24"/>
          <w:szCs w:val="24"/>
        </w:rPr>
        <w:t xml:space="preserve">IK </w:t>
      </w:r>
      <w:r w:rsidR="0013732E">
        <w:rPr>
          <w:rFonts w:ascii="Times New Roman" w:hAnsi="Times New Roman"/>
          <w:sz w:val="24"/>
          <w:szCs w:val="24"/>
        </w:rPr>
        <w:t>w wystąpieniu p</w:t>
      </w:r>
      <w:r w:rsidR="00A9025B" w:rsidRPr="00D178A8">
        <w:rPr>
          <w:rFonts w:ascii="Times New Roman" w:hAnsi="Times New Roman"/>
          <w:sz w:val="24"/>
          <w:szCs w:val="24"/>
        </w:rPr>
        <w:t xml:space="preserve">okontrolnym (KGP-4101-002-04/2014) z 25 sierpnia 2015 r. </w:t>
      </w:r>
      <w:r w:rsidR="008E1E8A">
        <w:rPr>
          <w:rFonts w:ascii="Times New Roman" w:hAnsi="Times New Roman"/>
          <w:sz w:val="24"/>
          <w:szCs w:val="24"/>
        </w:rPr>
        <w:t>wniosła o</w:t>
      </w:r>
      <w:r w:rsidR="00A9025B" w:rsidRPr="00D178A8">
        <w:rPr>
          <w:rFonts w:ascii="Times New Roman" w:hAnsi="Times New Roman"/>
          <w:sz w:val="24"/>
          <w:szCs w:val="24"/>
        </w:rPr>
        <w:t>:</w:t>
      </w:r>
      <w:r w:rsidR="00392DD8" w:rsidRPr="00D178A8">
        <w:rPr>
          <w:rFonts w:ascii="Times New Roman" w:hAnsi="Times New Roman"/>
          <w:sz w:val="24"/>
          <w:szCs w:val="24"/>
        </w:rPr>
        <w:t xml:space="preserve"> </w:t>
      </w:r>
    </w:p>
    <w:p w14:paraId="0FDE0613" w14:textId="3188F643" w:rsidR="00D178A8" w:rsidRPr="00D178A8" w:rsidRDefault="00D178A8" w:rsidP="00D178A8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78A8">
        <w:rPr>
          <w:rFonts w:ascii="Times New Roman" w:hAnsi="Times New Roman"/>
          <w:sz w:val="24"/>
          <w:szCs w:val="24"/>
        </w:rPr>
        <w:t>Dostosowanie zakresu działalności spółek do obowiązujących przepisów;</w:t>
      </w:r>
    </w:p>
    <w:p w14:paraId="539BC684" w14:textId="58A7A3F9" w:rsidR="00D178A8" w:rsidRPr="00D178A8" w:rsidRDefault="00D178A8" w:rsidP="00D178A8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78A8">
        <w:rPr>
          <w:rFonts w:ascii="Times New Roman" w:hAnsi="Times New Roman"/>
          <w:sz w:val="24"/>
          <w:szCs w:val="24"/>
        </w:rPr>
        <w:t>Zapewnienie mechanizmów weryfikacji wniosków Spółki Stadion o dokapitalizowanie</w:t>
      </w:r>
      <w:r w:rsidRPr="00D178A8">
        <w:rPr>
          <w:rFonts w:ascii="Times New Roman" w:hAnsi="Times New Roman"/>
          <w:sz w:val="24"/>
          <w:szCs w:val="24"/>
        </w:rPr>
        <w:br/>
        <w:t>z tytułu rekompensaty inwestycyjnej, na podstawie umowy z dnia 4 kwietnia 2013 r.;</w:t>
      </w:r>
    </w:p>
    <w:p w14:paraId="1A1B97F6" w14:textId="592EF1EE" w:rsidR="00D178A8" w:rsidRPr="00D178A8" w:rsidRDefault="00D178A8" w:rsidP="00D178A8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78A8">
        <w:rPr>
          <w:rFonts w:ascii="Times New Roman" w:hAnsi="Times New Roman"/>
          <w:sz w:val="24"/>
          <w:szCs w:val="24"/>
        </w:rPr>
        <w:lastRenderedPageBreak/>
        <w:t>Zapewnienie efektywnego wykorzystania Stadionu Miejskiego, w tym uwzględnienia celów wskazanych przy podejmowaniu przedsięwzięcia jego budowy, w szczególności zwiększenia dostępności do infrastruktury sportowej po zakończeniu prac budowlanych trwających w okresie prowadzonej kontroli przez Najwyższą Izbę Kontroli;</w:t>
      </w:r>
    </w:p>
    <w:p w14:paraId="27E687D0" w14:textId="5342A5C8" w:rsidR="00FF3F63" w:rsidRDefault="00D178A8" w:rsidP="00D178A8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78A8">
        <w:rPr>
          <w:rFonts w:ascii="Times New Roman" w:hAnsi="Times New Roman"/>
          <w:sz w:val="24"/>
          <w:szCs w:val="24"/>
        </w:rPr>
        <w:t>Rozważenie wprowadzenia mechanizmów ewaluacji zadań publicznych poprzez ustanowienie mierników oraz metod kontroli wykonywania zadań przez poszczególne spółki.</w:t>
      </w:r>
    </w:p>
    <w:p w14:paraId="3EDED81A" w14:textId="77777777" w:rsidR="00D178A8" w:rsidRPr="00D178A8" w:rsidRDefault="00D178A8" w:rsidP="00E163FF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27D216" w14:textId="6EC3A596" w:rsidR="00CF2085" w:rsidRDefault="008E1E8A" w:rsidP="00E92E47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CF2085" w:rsidRPr="00CF2085">
        <w:rPr>
          <w:rFonts w:ascii="Times New Roman" w:hAnsi="Times New Roman"/>
          <w:sz w:val="24"/>
          <w:szCs w:val="24"/>
        </w:rPr>
        <w:t xml:space="preserve">ontrolujący zwrócił się </w:t>
      </w:r>
      <w:r w:rsidR="00CF2085">
        <w:rPr>
          <w:rFonts w:ascii="Times New Roman" w:hAnsi="Times New Roman"/>
          <w:sz w:val="24"/>
          <w:szCs w:val="24"/>
        </w:rPr>
        <w:t>Biura Nadzoru Właścicielskiego</w:t>
      </w:r>
      <w:r w:rsidR="00CF2085" w:rsidRPr="00CF2085">
        <w:rPr>
          <w:rFonts w:ascii="Times New Roman" w:hAnsi="Times New Roman"/>
          <w:sz w:val="24"/>
          <w:szCs w:val="24"/>
        </w:rPr>
        <w:t xml:space="preserve"> w Białymstoku </w:t>
      </w:r>
      <w:r>
        <w:rPr>
          <w:rFonts w:ascii="Times New Roman" w:hAnsi="Times New Roman"/>
          <w:sz w:val="24"/>
          <w:szCs w:val="24"/>
        </w:rPr>
        <w:t>(</w:t>
      </w:r>
      <w:r w:rsidR="0013732E">
        <w:rPr>
          <w:rFonts w:ascii="Times New Roman" w:hAnsi="Times New Roman"/>
          <w:sz w:val="24"/>
          <w:szCs w:val="24"/>
        </w:rPr>
        <w:t>dalej BNW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r w:rsidR="00A56D52">
        <w:rPr>
          <w:rFonts w:ascii="Times New Roman" w:hAnsi="Times New Roman"/>
          <w:sz w:val="24"/>
          <w:szCs w:val="24"/>
        </w:rPr>
        <w:br/>
      </w:r>
      <w:r w:rsidR="00CF2085" w:rsidRPr="00CF2085">
        <w:rPr>
          <w:rFonts w:ascii="Times New Roman" w:hAnsi="Times New Roman"/>
          <w:sz w:val="24"/>
          <w:szCs w:val="24"/>
        </w:rPr>
        <w:t>o</w:t>
      </w:r>
      <w:proofErr w:type="gramEnd"/>
      <w:r w:rsidR="00CF2085" w:rsidRPr="00CF2085">
        <w:rPr>
          <w:rFonts w:ascii="Times New Roman" w:hAnsi="Times New Roman"/>
          <w:sz w:val="24"/>
          <w:szCs w:val="24"/>
        </w:rPr>
        <w:t xml:space="preserve"> udzi</w:t>
      </w:r>
      <w:r w:rsidR="00FF3F63">
        <w:rPr>
          <w:rFonts w:ascii="Times New Roman" w:hAnsi="Times New Roman"/>
          <w:sz w:val="24"/>
          <w:szCs w:val="24"/>
        </w:rPr>
        <w:t>elenie informacji</w:t>
      </w:r>
      <w:r w:rsidR="0013732E">
        <w:rPr>
          <w:rFonts w:ascii="Times New Roman" w:hAnsi="Times New Roman"/>
          <w:sz w:val="24"/>
          <w:szCs w:val="24"/>
        </w:rPr>
        <w:t>,</w:t>
      </w:r>
      <w:r w:rsidR="00FF3F63">
        <w:rPr>
          <w:rFonts w:ascii="Times New Roman" w:hAnsi="Times New Roman"/>
          <w:sz w:val="24"/>
          <w:szCs w:val="24"/>
        </w:rPr>
        <w:t xml:space="preserve"> c</w:t>
      </w:r>
      <w:r w:rsidR="00CF2085">
        <w:rPr>
          <w:rFonts w:ascii="Times New Roman" w:hAnsi="Times New Roman"/>
          <w:sz w:val="24"/>
          <w:szCs w:val="24"/>
        </w:rPr>
        <w:t xml:space="preserve">zy i w jaki sposób zostały </w:t>
      </w:r>
      <w:r>
        <w:rPr>
          <w:rFonts w:ascii="Times New Roman" w:hAnsi="Times New Roman"/>
          <w:sz w:val="24"/>
          <w:szCs w:val="24"/>
        </w:rPr>
        <w:t xml:space="preserve">one </w:t>
      </w:r>
      <w:r w:rsidR="00CF2085">
        <w:rPr>
          <w:rFonts w:ascii="Times New Roman" w:hAnsi="Times New Roman"/>
          <w:sz w:val="24"/>
          <w:szCs w:val="24"/>
        </w:rPr>
        <w:t>z</w:t>
      </w:r>
      <w:r w:rsidR="00FF3F63">
        <w:rPr>
          <w:rFonts w:ascii="Times New Roman" w:hAnsi="Times New Roman"/>
          <w:sz w:val="24"/>
          <w:szCs w:val="24"/>
        </w:rPr>
        <w:t>realizowane</w:t>
      </w:r>
      <w:r w:rsidR="00A56D52">
        <w:rPr>
          <w:rFonts w:ascii="Times New Roman" w:hAnsi="Times New Roman"/>
          <w:sz w:val="24"/>
          <w:szCs w:val="24"/>
        </w:rPr>
        <w:t xml:space="preserve"> wnioski pokontrolne.</w:t>
      </w:r>
    </w:p>
    <w:p w14:paraId="07F5F3AA" w14:textId="3557BC96" w:rsidR="0052433C" w:rsidRPr="00946AC2" w:rsidRDefault="00CF2085" w:rsidP="00946AC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r w:rsidR="00904C81">
        <w:rPr>
          <w:rFonts w:ascii="Times New Roman" w:hAnsi="Times New Roman"/>
          <w:sz w:val="24"/>
          <w:szCs w:val="24"/>
        </w:rPr>
        <w:t>odpowiedzi</w:t>
      </w:r>
      <w:r w:rsidR="0083740A">
        <w:rPr>
          <w:rFonts w:ascii="Times New Roman" w:hAnsi="Times New Roman"/>
          <w:sz w:val="24"/>
          <w:szCs w:val="24"/>
        </w:rPr>
        <w:t xml:space="preserve"> z 19 listopada 2024 r. </w:t>
      </w:r>
      <w:r w:rsidR="00E92E47">
        <w:rPr>
          <w:rFonts w:ascii="Times New Roman" w:hAnsi="Times New Roman"/>
          <w:sz w:val="24"/>
          <w:szCs w:val="24"/>
        </w:rPr>
        <w:t xml:space="preserve">p.o. </w:t>
      </w:r>
      <w:r w:rsidR="0013732E">
        <w:rPr>
          <w:rFonts w:ascii="Times New Roman" w:hAnsi="Times New Roman"/>
          <w:color w:val="000000" w:themeColor="text1"/>
          <w:sz w:val="24"/>
          <w:szCs w:val="24"/>
        </w:rPr>
        <w:t>d</w:t>
      </w:r>
      <w:r w:rsidR="008920BD">
        <w:rPr>
          <w:rFonts w:ascii="Times New Roman" w:hAnsi="Times New Roman"/>
          <w:color w:val="000000" w:themeColor="text1"/>
          <w:sz w:val="24"/>
          <w:szCs w:val="24"/>
        </w:rPr>
        <w:t>yrektor</w:t>
      </w:r>
      <w:r w:rsidR="00E92E47"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8920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3732E">
        <w:rPr>
          <w:rFonts w:ascii="Times New Roman" w:hAnsi="Times New Roman"/>
          <w:color w:val="000000" w:themeColor="text1"/>
          <w:sz w:val="24"/>
          <w:szCs w:val="24"/>
        </w:rPr>
        <w:t>BNW</w:t>
      </w:r>
      <w:r w:rsidR="008374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F2085">
        <w:rPr>
          <w:rFonts w:ascii="Times New Roman" w:hAnsi="Times New Roman"/>
          <w:color w:val="000000" w:themeColor="text1"/>
          <w:sz w:val="24"/>
          <w:szCs w:val="24"/>
        </w:rPr>
        <w:t>w Bia</w:t>
      </w:r>
      <w:r w:rsidR="008920BD">
        <w:rPr>
          <w:rFonts w:ascii="Times New Roman" w:hAnsi="Times New Roman"/>
          <w:color w:val="000000" w:themeColor="text1"/>
          <w:sz w:val="24"/>
          <w:szCs w:val="24"/>
        </w:rPr>
        <w:t>łymstoku wyjaśnił</w:t>
      </w:r>
      <w:r w:rsidR="00E92E47">
        <w:rPr>
          <w:rFonts w:ascii="Times New Roman" w:hAnsi="Times New Roman"/>
          <w:color w:val="000000" w:themeColor="text1"/>
          <w:sz w:val="24"/>
          <w:szCs w:val="24"/>
        </w:rPr>
        <w:t>a</w:t>
      </w:r>
      <w:proofErr w:type="gramStart"/>
      <w:r w:rsidR="00582AEB">
        <w:rPr>
          <w:rFonts w:ascii="Times New Roman" w:hAnsi="Times New Roman"/>
          <w:sz w:val="24"/>
          <w:szCs w:val="24"/>
        </w:rPr>
        <w:t>,</w:t>
      </w:r>
      <w:r w:rsidR="00582AEB">
        <w:rPr>
          <w:rFonts w:ascii="Times New Roman" w:hAnsi="Times New Roman"/>
          <w:sz w:val="24"/>
          <w:szCs w:val="24"/>
        </w:rPr>
        <w:br/>
      </w:r>
      <w:r w:rsidR="00B268CF">
        <w:rPr>
          <w:rFonts w:ascii="Times New Roman" w:hAnsi="Times New Roman"/>
          <w:sz w:val="24"/>
          <w:szCs w:val="24"/>
        </w:rPr>
        <w:t>iż</w:t>
      </w:r>
      <w:proofErr w:type="gramEnd"/>
      <w:r w:rsidR="00B268CF">
        <w:rPr>
          <w:rFonts w:ascii="Times New Roman" w:hAnsi="Times New Roman"/>
          <w:sz w:val="24"/>
          <w:szCs w:val="24"/>
        </w:rPr>
        <w:t xml:space="preserve"> w</w:t>
      </w:r>
      <w:r w:rsidR="00B268CF" w:rsidRPr="00E95CD4">
        <w:rPr>
          <w:rFonts w:ascii="Times New Roman" w:hAnsi="Times New Roman"/>
          <w:sz w:val="24"/>
          <w:szCs w:val="24"/>
        </w:rPr>
        <w:t xml:space="preserve"> ramach własnych kompete</w:t>
      </w:r>
      <w:r w:rsidR="0083740A">
        <w:rPr>
          <w:rFonts w:ascii="Times New Roman" w:hAnsi="Times New Roman"/>
          <w:sz w:val="24"/>
          <w:szCs w:val="24"/>
        </w:rPr>
        <w:t xml:space="preserve">ncji i obowiązków BNW wykonało </w:t>
      </w:r>
      <w:r w:rsidR="00B268CF" w:rsidRPr="00E95CD4">
        <w:rPr>
          <w:rFonts w:ascii="Times New Roman" w:hAnsi="Times New Roman"/>
          <w:sz w:val="24"/>
          <w:szCs w:val="24"/>
        </w:rPr>
        <w:t>w s</w:t>
      </w:r>
      <w:r w:rsidR="0083740A">
        <w:rPr>
          <w:rFonts w:ascii="Times New Roman" w:hAnsi="Times New Roman"/>
          <w:sz w:val="24"/>
          <w:szCs w:val="24"/>
        </w:rPr>
        <w:t xml:space="preserve">zczególności </w:t>
      </w:r>
      <w:r w:rsidR="00B268CF">
        <w:rPr>
          <w:rFonts w:ascii="Times New Roman" w:hAnsi="Times New Roman"/>
          <w:sz w:val="24"/>
          <w:szCs w:val="24"/>
        </w:rPr>
        <w:t>przedstawione poniżej</w:t>
      </w:r>
      <w:r w:rsidR="00B268CF" w:rsidRPr="00E95CD4">
        <w:rPr>
          <w:rFonts w:ascii="Times New Roman" w:hAnsi="Times New Roman"/>
          <w:sz w:val="24"/>
          <w:szCs w:val="24"/>
        </w:rPr>
        <w:t xml:space="preserve"> działania, </w:t>
      </w:r>
      <w:r w:rsidR="00B268CF">
        <w:rPr>
          <w:rFonts w:ascii="Times New Roman" w:hAnsi="Times New Roman"/>
          <w:sz w:val="24"/>
          <w:szCs w:val="24"/>
        </w:rPr>
        <w:t xml:space="preserve">a </w:t>
      </w:r>
      <w:r w:rsidR="00B268CF" w:rsidRPr="00E95CD4">
        <w:rPr>
          <w:rFonts w:ascii="Times New Roman" w:hAnsi="Times New Roman"/>
          <w:sz w:val="24"/>
          <w:szCs w:val="24"/>
        </w:rPr>
        <w:t>z uwagi na określony Regulaminem organizacyjnym podział zadań, BNW poinformowało jednostki, w których zadaniach mieści się nadzór merytoryczny nad poszczególnymi spółkami Miasta, o przebiegu kontroli oraz jej</w:t>
      </w:r>
      <w:r w:rsidR="0083740A">
        <w:rPr>
          <w:rFonts w:ascii="Times New Roman" w:hAnsi="Times New Roman"/>
          <w:sz w:val="24"/>
          <w:szCs w:val="24"/>
        </w:rPr>
        <w:t xml:space="preserve"> wynikach,</w:t>
      </w:r>
      <w:r w:rsidR="0083740A">
        <w:rPr>
          <w:rFonts w:ascii="Times New Roman" w:hAnsi="Times New Roman"/>
          <w:sz w:val="24"/>
          <w:szCs w:val="24"/>
        </w:rPr>
        <w:br/>
      </w:r>
      <w:r w:rsidR="00B268CF" w:rsidRPr="00E95CD4">
        <w:rPr>
          <w:rFonts w:ascii="Times New Roman" w:hAnsi="Times New Roman"/>
          <w:sz w:val="24"/>
          <w:szCs w:val="24"/>
        </w:rPr>
        <w:t>a w szczególności o wnios</w:t>
      </w:r>
      <w:r w:rsidR="0013732E">
        <w:rPr>
          <w:rFonts w:ascii="Times New Roman" w:hAnsi="Times New Roman"/>
          <w:sz w:val="24"/>
          <w:szCs w:val="24"/>
        </w:rPr>
        <w:t>kach pokontrolnych zawartych w wystąpieniu p</w:t>
      </w:r>
      <w:r w:rsidR="00B268CF" w:rsidRPr="00E95CD4">
        <w:rPr>
          <w:rFonts w:ascii="Times New Roman" w:hAnsi="Times New Roman"/>
          <w:sz w:val="24"/>
          <w:szCs w:val="24"/>
        </w:rPr>
        <w:t>okontrolnym.</w:t>
      </w:r>
      <w:r w:rsidR="00B268CF">
        <w:rPr>
          <w:rFonts w:ascii="Times New Roman" w:hAnsi="Times New Roman"/>
          <w:sz w:val="24"/>
          <w:szCs w:val="24"/>
        </w:rPr>
        <w:t xml:space="preserve"> </w:t>
      </w:r>
      <w:r w:rsidR="00946AC2">
        <w:rPr>
          <w:rFonts w:ascii="Times New Roman" w:hAnsi="Times New Roman"/>
          <w:sz w:val="24"/>
          <w:szCs w:val="24"/>
        </w:rPr>
        <w:t>Stan prawny</w:t>
      </w:r>
      <w:r w:rsidR="00946AC2" w:rsidRPr="00E95CD4">
        <w:rPr>
          <w:rFonts w:ascii="Times New Roman" w:hAnsi="Times New Roman"/>
          <w:sz w:val="24"/>
          <w:szCs w:val="24"/>
        </w:rPr>
        <w:t xml:space="preserve"> </w:t>
      </w:r>
      <w:r w:rsidR="00B268CF" w:rsidRPr="00E95CD4">
        <w:rPr>
          <w:rFonts w:ascii="Times New Roman" w:hAnsi="Times New Roman"/>
          <w:sz w:val="24"/>
          <w:szCs w:val="24"/>
        </w:rPr>
        <w:t>od daty kontroli zmienił się w wielu aspektach</w:t>
      </w:r>
      <w:r w:rsidR="00B268CF">
        <w:rPr>
          <w:rFonts w:ascii="Times New Roman" w:hAnsi="Times New Roman"/>
          <w:sz w:val="24"/>
          <w:szCs w:val="24"/>
        </w:rPr>
        <w:t>, z</w:t>
      </w:r>
      <w:r w:rsidR="00B268CF" w:rsidRPr="00E95CD4">
        <w:rPr>
          <w:rFonts w:ascii="Times New Roman" w:hAnsi="Times New Roman"/>
          <w:sz w:val="24"/>
          <w:szCs w:val="24"/>
        </w:rPr>
        <w:t>mianie uległy nie tylko przepisy ogólne regulujące funkcjonowanie spółek komunalnych, ale również bran</w:t>
      </w:r>
      <w:r w:rsidR="0083740A">
        <w:rPr>
          <w:rFonts w:ascii="Times New Roman" w:hAnsi="Times New Roman"/>
          <w:sz w:val="24"/>
          <w:szCs w:val="24"/>
        </w:rPr>
        <w:t>żowe</w:t>
      </w:r>
      <w:proofErr w:type="gramStart"/>
      <w:r w:rsidR="0083740A">
        <w:rPr>
          <w:rFonts w:ascii="Times New Roman" w:hAnsi="Times New Roman"/>
          <w:sz w:val="24"/>
          <w:szCs w:val="24"/>
        </w:rPr>
        <w:t>,</w:t>
      </w:r>
      <w:r w:rsidR="0083740A">
        <w:rPr>
          <w:rFonts w:ascii="Times New Roman" w:hAnsi="Times New Roman"/>
          <w:sz w:val="24"/>
          <w:szCs w:val="24"/>
        </w:rPr>
        <w:br/>
      </w:r>
      <w:r w:rsidR="00B268CF" w:rsidRPr="00E95CD4">
        <w:rPr>
          <w:rFonts w:ascii="Times New Roman" w:hAnsi="Times New Roman"/>
          <w:sz w:val="24"/>
          <w:szCs w:val="24"/>
        </w:rPr>
        <w:t>w</w:t>
      </w:r>
      <w:proofErr w:type="gramEnd"/>
      <w:r w:rsidR="00B268CF" w:rsidRPr="00E95CD4">
        <w:rPr>
          <w:rFonts w:ascii="Times New Roman" w:hAnsi="Times New Roman"/>
          <w:sz w:val="24"/>
          <w:szCs w:val="24"/>
        </w:rPr>
        <w:t xml:space="preserve"> szczególności ustawa o utrzymaniu czystości i porządku w gminach, ustawa o niektórych formach popierania budownictwa społecznego, ustawa </w:t>
      </w:r>
      <w:r w:rsidR="00946AC2">
        <w:rPr>
          <w:rFonts w:ascii="Times New Roman" w:hAnsi="Times New Roman"/>
          <w:sz w:val="24"/>
          <w:szCs w:val="24"/>
        </w:rPr>
        <w:t>o zbiorowym zaopatrzeniu w wodę</w:t>
      </w:r>
      <w:r w:rsidR="00946AC2">
        <w:rPr>
          <w:rFonts w:ascii="Times New Roman" w:hAnsi="Times New Roman"/>
          <w:sz w:val="24"/>
          <w:szCs w:val="24"/>
        </w:rPr>
        <w:br/>
      </w:r>
      <w:r w:rsidR="00B268CF" w:rsidRPr="00E95CD4">
        <w:rPr>
          <w:rFonts w:ascii="Times New Roman" w:hAnsi="Times New Roman"/>
          <w:sz w:val="24"/>
          <w:szCs w:val="24"/>
        </w:rPr>
        <w:t>i odprowadzeniu ścieków.</w:t>
      </w:r>
    </w:p>
    <w:p w14:paraId="4C0D51DB" w14:textId="1C9B8AC2" w:rsidR="00480FA2" w:rsidRPr="000C254B" w:rsidRDefault="0013732E" w:rsidP="000C254B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Ad </w:t>
      </w:r>
      <w:r w:rsidR="000C254B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8920BD" w:rsidRPr="000C254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00270" w:rsidRPr="000C254B">
        <w:rPr>
          <w:rFonts w:ascii="Times New Roman" w:eastAsiaTheme="minorHAnsi" w:hAnsi="Times New Roman"/>
          <w:sz w:val="24"/>
          <w:szCs w:val="24"/>
        </w:rPr>
        <w:t>Żadna ze spółek nie została utworzona w celu, który byłby niezgodny z zakresem ustalonym w ustawie o samorządzie gminnym oraz u</w:t>
      </w:r>
      <w:r w:rsidR="007308C4" w:rsidRPr="000C254B">
        <w:rPr>
          <w:rFonts w:ascii="Times New Roman" w:eastAsiaTheme="minorHAnsi" w:hAnsi="Times New Roman"/>
          <w:sz w:val="24"/>
          <w:szCs w:val="24"/>
        </w:rPr>
        <w:t>stawie o gospodarce komunalnej</w:t>
      </w:r>
      <w:proofErr w:type="gramStart"/>
      <w:r w:rsidR="007308C4" w:rsidRPr="000C254B">
        <w:rPr>
          <w:rFonts w:ascii="Times New Roman" w:eastAsiaTheme="minorHAnsi" w:hAnsi="Times New Roman"/>
          <w:sz w:val="24"/>
          <w:szCs w:val="24"/>
        </w:rPr>
        <w:t>,</w:t>
      </w:r>
      <w:r w:rsidR="007308C4" w:rsidRPr="000C254B">
        <w:rPr>
          <w:rFonts w:ascii="Times New Roman" w:eastAsiaTheme="minorHAnsi" w:hAnsi="Times New Roman"/>
          <w:sz w:val="24"/>
          <w:szCs w:val="24"/>
        </w:rPr>
        <w:br/>
      </w:r>
      <w:r w:rsidR="00200270" w:rsidRPr="000C254B">
        <w:rPr>
          <w:rFonts w:ascii="Times New Roman" w:eastAsiaTheme="minorHAnsi" w:hAnsi="Times New Roman"/>
          <w:sz w:val="24"/>
          <w:szCs w:val="24"/>
        </w:rPr>
        <w:t>a</w:t>
      </w:r>
      <w:proofErr w:type="gramEnd"/>
      <w:r w:rsidR="00200270" w:rsidRPr="000C254B">
        <w:rPr>
          <w:rFonts w:ascii="Times New Roman" w:eastAsiaTheme="minorHAnsi" w:hAnsi="Times New Roman"/>
          <w:sz w:val="24"/>
          <w:szCs w:val="24"/>
        </w:rPr>
        <w:t xml:space="preserve"> zastrzeżenia dotyczące kwestii przedmiotu działalności poszczególnych spółek komunalnych z udziałem Miasta Białystok nie dotyczyły ich podstawowego przedmiotu działalności.</w:t>
      </w:r>
      <w:r w:rsidR="007308C4" w:rsidRPr="000C254B">
        <w:rPr>
          <w:rFonts w:ascii="Times New Roman" w:eastAsiaTheme="minorHAnsi" w:hAnsi="Times New Roman"/>
          <w:sz w:val="24"/>
          <w:szCs w:val="24"/>
        </w:rPr>
        <w:t xml:space="preserve"> </w:t>
      </w:r>
      <w:r w:rsidR="00904C81" w:rsidRPr="000C254B">
        <w:rPr>
          <w:rFonts w:ascii="Times New Roman" w:eastAsiaTheme="minorHAnsi" w:hAnsi="Times New Roman"/>
          <w:sz w:val="24"/>
          <w:szCs w:val="24"/>
        </w:rPr>
        <w:t xml:space="preserve">Każda ze </w:t>
      </w:r>
      <w:proofErr w:type="gramStart"/>
      <w:r w:rsidR="00904C81" w:rsidRPr="000C254B">
        <w:rPr>
          <w:rFonts w:ascii="Times New Roman" w:eastAsiaTheme="minorHAnsi" w:hAnsi="Times New Roman"/>
          <w:sz w:val="24"/>
          <w:szCs w:val="24"/>
        </w:rPr>
        <w:t xml:space="preserve">spółek </w:t>
      </w:r>
      <w:r w:rsidR="00200270" w:rsidRPr="000C254B">
        <w:rPr>
          <w:rFonts w:ascii="Times New Roman" w:eastAsiaTheme="minorHAnsi" w:hAnsi="Times New Roman"/>
          <w:sz w:val="24"/>
          <w:szCs w:val="24"/>
        </w:rPr>
        <w:t>jako</w:t>
      </w:r>
      <w:proofErr w:type="gramEnd"/>
      <w:r w:rsidR="00200270" w:rsidRPr="000C254B">
        <w:rPr>
          <w:rFonts w:ascii="Times New Roman" w:eastAsiaTheme="minorHAnsi" w:hAnsi="Times New Roman"/>
          <w:sz w:val="24"/>
          <w:szCs w:val="24"/>
        </w:rPr>
        <w:t xml:space="preserve"> podstawowy cel działalności </w:t>
      </w:r>
      <w:r w:rsidR="007308C4" w:rsidRPr="000C254B">
        <w:rPr>
          <w:rFonts w:ascii="Times New Roman" w:eastAsiaTheme="minorHAnsi" w:hAnsi="Times New Roman"/>
          <w:sz w:val="24"/>
          <w:szCs w:val="24"/>
        </w:rPr>
        <w:t xml:space="preserve">ma wskazane wykonywanie zadania </w:t>
      </w:r>
      <w:r w:rsidR="00200270" w:rsidRPr="000C254B">
        <w:rPr>
          <w:rFonts w:ascii="Times New Roman" w:eastAsiaTheme="minorHAnsi" w:hAnsi="Times New Roman"/>
          <w:sz w:val="24"/>
          <w:szCs w:val="24"/>
        </w:rPr>
        <w:t xml:space="preserve">własnego Miasta Białystok i takie zadanie wykonuje. </w:t>
      </w:r>
      <w:r w:rsidR="00A4705C">
        <w:rPr>
          <w:rFonts w:ascii="Times New Roman" w:eastAsiaTheme="minorHAnsi" w:hAnsi="Times New Roman"/>
          <w:sz w:val="24"/>
          <w:szCs w:val="24"/>
        </w:rPr>
        <w:t>Najwyższa I</w:t>
      </w:r>
      <w:bookmarkStart w:id="0" w:name="_GoBack"/>
      <w:bookmarkEnd w:id="0"/>
      <w:r w:rsidR="00A4705C">
        <w:rPr>
          <w:rFonts w:ascii="Times New Roman" w:eastAsiaTheme="minorHAnsi" w:hAnsi="Times New Roman"/>
          <w:sz w:val="24"/>
          <w:szCs w:val="24"/>
        </w:rPr>
        <w:t>zba Kontroli</w:t>
      </w:r>
      <w:r w:rsidR="00200270" w:rsidRPr="000C254B">
        <w:rPr>
          <w:rFonts w:ascii="Times New Roman" w:eastAsiaTheme="minorHAnsi" w:hAnsi="Times New Roman"/>
          <w:sz w:val="24"/>
          <w:szCs w:val="24"/>
        </w:rPr>
        <w:t xml:space="preserve"> uznał</w:t>
      </w:r>
      <w:r w:rsidR="00A4705C">
        <w:rPr>
          <w:rFonts w:ascii="Times New Roman" w:eastAsiaTheme="minorHAnsi" w:hAnsi="Times New Roman"/>
          <w:sz w:val="24"/>
          <w:szCs w:val="24"/>
        </w:rPr>
        <w:t>a</w:t>
      </w:r>
      <w:r w:rsidR="00200270" w:rsidRPr="000C254B">
        <w:rPr>
          <w:rFonts w:ascii="Times New Roman" w:eastAsiaTheme="minorHAnsi" w:hAnsi="Times New Roman"/>
          <w:sz w:val="24"/>
          <w:szCs w:val="24"/>
        </w:rPr>
        <w:t xml:space="preserve">, że przedmiot działalności, określony w aktach założycielskich poszczególnych spółek zawierał również pozycje niezwiązane z celami działalności spółek i w jego ocenie wykraczał poza dopuszczalny </w:t>
      </w:r>
      <w:r w:rsidR="00480FA2" w:rsidRPr="000C254B">
        <w:rPr>
          <w:rFonts w:ascii="Times New Roman" w:eastAsiaTheme="minorHAnsi" w:hAnsi="Times New Roman"/>
          <w:sz w:val="24"/>
          <w:szCs w:val="24"/>
        </w:rPr>
        <w:t xml:space="preserve">zakres określony w art. 10 ustawy o gospodarce komunalnej oraz art. 7 ust. 1 ustawy </w:t>
      </w:r>
      <w:r w:rsidR="00480FA2" w:rsidRPr="000C254B">
        <w:rPr>
          <w:rFonts w:ascii="Times New Roman" w:eastAsiaTheme="minorHAnsi" w:hAnsi="Times New Roman"/>
          <w:sz w:val="24"/>
          <w:szCs w:val="24"/>
        </w:rPr>
        <w:br/>
        <w:t xml:space="preserve">o samorządzie gminnym. Z uwagi na wątpliwości prawne, które podniesione zostały przez Prezydenta Miasta Białegostoku w pisemnych zastrzeżeniach, Miasto wystąpiło o opinię prawną do </w:t>
      </w:r>
      <w:r w:rsidR="008E1E8A">
        <w:rPr>
          <w:rFonts w:ascii="Times New Roman" w:eastAsiaTheme="minorHAnsi" w:hAnsi="Times New Roman"/>
          <w:sz w:val="24"/>
          <w:szCs w:val="24"/>
        </w:rPr>
        <w:t>zewnętrznej Kancelarii prawnej</w:t>
      </w:r>
      <w:r w:rsidR="00480FA2" w:rsidRPr="000C254B">
        <w:rPr>
          <w:rFonts w:ascii="Times New Roman" w:eastAsiaTheme="minorHAnsi" w:hAnsi="Times New Roman"/>
          <w:sz w:val="24"/>
          <w:szCs w:val="24"/>
        </w:rPr>
        <w:t xml:space="preserve"> specjalizującej s</w:t>
      </w:r>
      <w:r w:rsidR="0028095D">
        <w:rPr>
          <w:rFonts w:ascii="Times New Roman" w:eastAsiaTheme="minorHAnsi" w:hAnsi="Times New Roman"/>
          <w:sz w:val="24"/>
          <w:szCs w:val="24"/>
        </w:rPr>
        <w:t>ię m.in. w problematyce prawnej</w:t>
      </w:r>
      <w:r w:rsidR="0028095D">
        <w:rPr>
          <w:rFonts w:ascii="Times New Roman" w:eastAsiaTheme="minorHAnsi" w:hAnsi="Times New Roman"/>
          <w:sz w:val="24"/>
          <w:szCs w:val="24"/>
        </w:rPr>
        <w:br/>
      </w:r>
      <w:r w:rsidR="00480FA2" w:rsidRPr="000C254B">
        <w:rPr>
          <w:rFonts w:ascii="Times New Roman" w:eastAsiaTheme="minorHAnsi" w:hAnsi="Times New Roman"/>
          <w:sz w:val="24"/>
          <w:szCs w:val="24"/>
        </w:rPr>
        <w:t xml:space="preserve">w zakresie gospodarki komunalnej. Opiniujący przeanalizowali szczegółowo przedmiot działalności poszczególnych spółek, zarówno w aspekcie przedmiotu działalności wskazanego </w:t>
      </w:r>
      <w:r w:rsidR="00480FA2" w:rsidRPr="000C254B">
        <w:rPr>
          <w:rFonts w:ascii="Times New Roman" w:eastAsiaTheme="minorHAnsi" w:hAnsi="Times New Roman"/>
          <w:sz w:val="24"/>
          <w:szCs w:val="24"/>
        </w:rPr>
        <w:lastRenderedPageBreak/>
        <w:t xml:space="preserve">w akcie założycielskim, jak i rzeczywiście wykonywanego. </w:t>
      </w:r>
      <w:r w:rsidR="008E1E8A">
        <w:rPr>
          <w:rFonts w:ascii="Times New Roman" w:eastAsiaTheme="minorHAnsi" w:hAnsi="Times New Roman"/>
          <w:sz w:val="24"/>
          <w:szCs w:val="24"/>
        </w:rPr>
        <w:t>S</w:t>
      </w:r>
      <w:r w:rsidR="00480FA2" w:rsidRPr="000C254B">
        <w:rPr>
          <w:rFonts w:ascii="Times New Roman" w:eastAsiaTheme="minorHAnsi" w:hAnsi="Times New Roman"/>
          <w:sz w:val="24"/>
          <w:szCs w:val="24"/>
        </w:rPr>
        <w:t>twierdzono, że jest wysoce dyskusyjne, czy określony w umowie spółki komunalnej przedmiot działalności wykraczający poza sferę użyteczności publicznej (mimo niespełnie</w:t>
      </w:r>
      <w:r w:rsidR="0028095D">
        <w:rPr>
          <w:rFonts w:ascii="Times New Roman" w:eastAsiaTheme="minorHAnsi" w:hAnsi="Times New Roman"/>
          <w:sz w:val="24"/>
          <w:szCs w:val="24"/>
        </w:rPr>
        <w:t>nia przesłanek z art. 10 ustawy</w:t>
      </w:r>
      <w:r w:rsidR="0028095D">
        <w:rPr>
          <w:rFonts w:ascii="Times New Roman" w:eastAsiaTheme="minorHAnsi" w:hAnsi="Times New Roman"/>
          <w:sz w:val="24"/>
          <w:szCs w:val="24"/>
        </w:rPr>
        <w:br/>
      </w:r>
      <w:r w:rsidR="00480FA2" w:rsidRPr="000C254B">
        <w:rPr>
          <w:rFonts w:ascii="Times New Roman" w:eastAsiaTheme="minorHAnsi" w:hAnsi="Times New Roman"/>
          <w:sz w:val="24"/>
          <w:szCs w:val="24"/>
        </w:rPr>
        <w:t>o gospodarce komunalnej) może być uznany za sprzeczny</w:t>
      </w:r>
      <w:r w:rsidR="0028095D">
        <w:rPr>
          <w:rFonts w:ascii="Times New Roman" w:eastAsiaTheme="minorHAnsi" w:hAnsi="Times New Roman"/>
          <w:sz w:val="24"/>
          <w:szCs w:val="24"/>
        </w:rPr>
        <w:t xml:space="preserve"> z prawem. Zalecono wykreślenie</w:t>
      </w:r>
      <w:r w:rsidR="0028095D">
        <w:rPr>
          <w:rFonts w:ascii="Times New Roman" w:eastAsiaTheme="minorHAnsi" w:hAnsi="Times New Roman"/>
          <w:sz w:val="24"/>
          <w:szCs w:val="24"/>
        </w:rPr>
        <w:br/>
      </w:r>
      <w:r w:rsidR="00480FA2" w:rsidRPr="000C254B">
        <w:rPr>
          <w:rFonts w:ascii="Times New Roman" w:eastAsiaTheme="minorHAnsi" w:hAnsi="Times New Roman"/>
          <w:sz w:val="24"/>
          <w:szCs w:val="24"/>
        </w:rPr>
        <w:t>z aktu założycielskiego działalności, które faktycznie nie są wykonywane. Wskazano również, że w aktach założycielskich wymieniono zbyt wiele d</w:t>
      </w:r>
      <w:r w:rsidR="0028095D">
        <w:rPr>
          <w:rFonts w:ascii="Times New Roman" w:eastAsiaTheme="minorHAnsi" w:hAnsi="Times New Roman"/>
          <w:sz w:val="24"/>
          <w:szCs w:val="24"/>
        </w:rPr>
        <w:t>ziałalności pomocniczych, które</w:t>
      </w:r>
      <w:r w:rsidR="0028095D">
        <w:rPr>
          <w:rFonts w:ascii="Times New Roman" w:eastAsiaTheme="minorHAnsi" w:hAnsi="Times New Roman"/>
          <w:sz w:val="24"/>
          <w:szCs w:val="24"/>
        </w:rPr>
        <w:br/>
      </w:r>
      <w:r w:rsidR="00480FA2" w:rsidRPr="000C254B">
        <w:rPr>
          <w:rFonts w:ascii="Times New Roman" w:eastAsiaTheme="minorHAnsi" w:hAnsi="Times New Roman"/>
          <w:sz w:val="24"/>
          <w:szCs w:val="24"/>
        </w:rPr>
        <w:t xml:space="preserve">są potrzebne do realizacji podstawowej działalności, co uznano za zbędne. Na tej podstawie BNW przekazało spółkom zalecenie dotyczące przeglądu zakresu działalności pod kątem wynikającym z przedmiotowej opinii. W konsekwencji dokonano zmian </w:t>
      </w:r>
      <w:r w:rsidR="00480FA2" w:rsidRPr="000C254B">
        <w:rPr>
          <w:rFonts w:ascii="Times New Roman" w:eastAsiaTheme="minorHAnsi" w:hAnsi="Times New Roman"/>
          <w:sz w:val="24"/>
          <w:szCs w:val="24"/>
        </w:rPr>
        <w:br/>
        <w:t xml:space="preserve">w postanowieniach aktów założycielskich dotyczących przedmiotu działalności </w:t>
      </w:r>
      <w:r w:rsidR="00480FA2" w:rsidRPr="000C254B">
        <w:rPr>
          <w:rFonts w:ascii="Times New Roman" w:eastAsiaTheme="minorHAnsi" w:hAnsi="Times New Roman"/>
          <w:sz w:val="24"/>
          <w:szCs w:val="24"/>
        </w:rPr>
        <w:br/>
        <w:t xml:space="preserve">i konsekwentnie, przy kolejnych zmianach tych aktów założycielskich porządkowano </w:t>
      </w:r>
      <w:r w:rsidR="00480FA2" w:rsidRPr="000C254B">
        <w:rPr>
          <w:rFonts w:ascii="Times New Roman" w:eastAsiaTheme="minorHAnsi" w:hAnsi="Times New Roman"/>
          <w:sz w:val="24"/>
          <w:szCs w:val="24"/>
        </w:rPr>
        <w:br/>
        <w:t>te postanowienia uwzględniając dodatkowo zmieniające się przepi</w:t>
      </w:r>
      <w:r w:rsidR="00623632">
        <w:rPr>
          <w:rFonts w:ascii="Times New Roman" w:eastAsiaTheme="minorHAnsi" w:hAnsi="Times New Roman"/>
          <w:sz w:val="24"/>
          <w:szCs w:val="24"/>
        </w:rPr>
        <w:t xml:space="preserve">sy, w szczególności regulujące </w:t>
      </w:r>
      <w:r w:rsidR="00480FA2" w:rsidRPr="000C254B">
        <w:rPr>
          <w:rFonts w:ascii="Times New Roman" w:eastAsiaTheme="minorHAnsi" w:hAnsi="Times New Roman"/>
          <w:sz w:val="24"/>
          <w:szCs w:val="24"/>
        </w:rPr>
        <w:t xml:space="preserve">sposób określania przedmiotu działalności oraz ujawniania go w rejestrze przedsiębiorców w ramach KRS. Jednocześnie BNW zainicjowało działania, które doprowadziły do wyeliminowania działalności, która budziła największe wątpliwości, </w:t>
      </w:r>
      <w:r w:rsidR="00480FA2" w:rsidRPr="000C254B">
        <w:rPr>
          <w:rFonts w:ascii="Times New Roman" w:eastAsiaTheme="minorHAnsi" w:hAnsi="Times New Roman"/>
          <w:sz w:val="24"/>
          <w:szCs w:val="24"/>
        </w:rPr>
        <w:br/>
        <w:t xml:space="preserve">tj. sprzedaży paliw i innych </w:t>
      </w:r>
      <w:r w:rsidR="008E1E8A">
        <w:rPr>
          <w:rFonts w:ascii="Times New Roman" w:eastAsiaTheme="minorHAnsi" w:hAnsi="Times New Roman"/>
          <w:sz w:val="24"/>
          <w:szCs w:val="24"/>
        </w:rPr>
        <w:t>produktów na stacji paliw, którą prowadziła KPKM sp. z o.</w:t>
      </w:r>
      <w:proofErr w:type="gramStart"/>
      <w:r w:rsidR="008E1E8A">
        <w:rPr>
          <w:rFonts w:ascii="Times New Roman" w:eastAsiaTheme="minorHAnsi" w:hAnsi="Times New Roman"/>
          <w:sz w:val="24"/>
          <w:szCs w:val="24"/>
        </w:rPr>
        <w:t>o</w:t>
      </w:r>
      <w:proofErr w:type="gramEnd"/>
      <w:r w:rsidR="008E1E8A">
        <w:rPr>
          <w:rFonts w:ascii="Times New Roman" w:eastAsiaTheme="minorHAnsi" w:hAnsi="Times New Roman"/>
          <w:sz w:val="24"/>
          <w:szCs w:val="24"/>
        </w:rPr>
        <w:t>.</w:t>
      </w:r>
    </w:p>
    <w:p w14:paraId="360A2B5B" w14:textId="6D00AFE3" w:rsidR="00480FA2" w:rsidRDefault="00480FA2" w:rsidP="00904C81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80FA2">
        <w:rPr>
          <w:rFonts w:ascii="Times New Roman" w:eastAsiaTheme="minorHAnsi" w:hAnsi="Times New Roman"/>
          <w:sz w:val="24"/>
          <w:szCs w:val="24"/>
        </w:rPr>
        <w:tab/>
      </w:r>
      <w:r w:rsidR="007308C4">
        <w:rPr>
          <w:rFonts w:ascii="Times New Roman" w:eastAsiaTheme="minorHAnsi" w:hAnsi="Times New Roman"/>
          <w:sz w:val="24"/>
          <w:szCs w:val="24"/>
        </w:rPr>
        <w:t>W</w:t>
      </w:r>
      <w:r w:rsidRPr="00480FA2">
        <w:rPr>
          <w:rFonts w:ascii="Times New Roman" w:eastAsiaTheme="minorHAnsi" w:hAnsi="Times New Roman"/>
          <w:sz w:val="24"/>
          <w:szCs w:val="24"/>
        </w:rPr>
        <w:t xml:space="preserve"> czasie przeprowadzanej kontroli (2015 r.) w obrocie prawnym nie funkcjonowało pojęcie „podmiotu wewnętrznego” w rozumieniu nadanym mu później przez przepisy ustawy Prawo zamówień publicznych. Istotne jest, że aktualnie - z punktu widzenia tych przepisów - pewien margines działalności dodatkowej jest dopuszczalny (wg. krajowej regulacji 10 %, według dyrektywy unijnej 20 % przychodów z działalności dodatkowej). </w:t>
      </w:r>
      <w:r w:rsidR="008E1E8A">
        <w:rPr>
          <w:rFonts w:ascii="Times New Roman" w:eastAsiaTheme="minorHAnsi" w:hAnsi="Times New Roman"/>
          <w:sz w:val="24"/>
          <w:szCs w:val="24"/>
        </w:rPr>
        <w:t>BNW</w:t>
      </w:r>
      <w:r w:rsidRPr="00480FA2">
        <w:rPr>
          <w:rFonts w:ascii="Times New Roman" w:eastAsiaTheme="minorHAnsi" w:hAnsi="Times New Roman"/>
          <w:sz w:val="24"/>
          <w:szCs w:val="24"/>
        </w:rPr>
        <w:t xml:space="preserve"> monitoruje działalność dodatkową poszczególnych spółek, zalecając ograniczenie jej do niezbędnego </w:t>
      </w:r>
      <w:r w:rsidR="0013732E">
        <w:rPr>
          <w:rFonts w:ascii="Times New Roman" w:eastAsiaTheme="minorHAnsi" w:hAnsi="Times New Roman"/>
          <w:sz w:val="24"/>
          <w:szCs w:val="24"/>
        </w:rPr>
        <w:t xml:space="preserve">minimum </w:t>
      </w:r>
      <w:r w:rsidRPr="00480FA2">
        <w:rPr>
          <w:rFonts w:ascii="Times New Roman" w:eastAsiaTheme="minorHAnsi" w:hAnsi="Times New Roman"/>
          <w:sz w:val="24"/>
          <w:szCs w:val="24"/>
        </w:rPr>
        <w:t>z punktu widzenia interesów spółki.</w:t>
      </w:r>
    </w:p>
    <w:p w14:paraId="12B52E72" w14:textId="77777777" w:rsidR="00904C81" w:rsidRDefault="00904C81" w:rsidP="00904C8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3C6A4BE" w14:textId="082C8AE0" w:rsidR="00904C81" w:rsidRDefault="0013732E" w:rsidP="00904C81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Ad </w:t>
      </w:r>
      <w:r w:rsidR="00904C81" w:rsidRPr="00904C81">
        <w:rPr>
          <w:rFonts w:ascii="Times New Roman" w:eastAsiaTheme="minorHAnsi" w:hAnsi="Times New Roman"/>
          <w:sz w:val="24"/>
          <w:szCs w:val="24"/>
        </w:rPr>
        <w:t xml:space="preserve">2. </w:t>
      </w:r>
      <w:r>
        <w:rPr>
          <w:rFonts w:ascii="Times New Roman" w:hAnsi="Times New Roman"/>
          <w:color w:val="000000" w:themeColor="text1"/>
          <w:sz w:val="24"/>
          <w:szCs w:val="24"/>
        </w:rPr>
        <w:t>BNW</w:t>
      </w:r>
      <w:r w:rsidRPr="00904C81">
        <w:rPr>
          <w:rFonts w:ascii="Times New Roman" w:eastAsiaTheme="minorHAnsi" w:hAnsi="Times New Roman"/>
          <w:sz w:val="24"/>
          <w:szCs w:val="24"/>
        </w:rPr>
        <w:t xml:space="preserve"> </w:t>
      </w:r>
      <w:r w:rsidR="00904C81" w:rsidRPr="00904C81">
        <w:rPr>
          <w:rFonts w:ascii="Times New Roman" w:eastAsiaTheme="minorHAnsi" w:hAnsi="Times New Roman"/>
          <w:sz w:val="24"/>
          <w:szCs w:val="24"/>
        </w:rPr>
        <w:t>na bieżąco monitoruje</w:t>
      </w:r>
      <w:r w:rsidR="008E1E8A">
        <w:rPr>
          <w:rFonts w:ascii="Times New Roman" w:eastAsiaTheme="minorHAnsi" w:hAnsi="Times New Roman"/>
          <w:sz w:val="24"/>
          <w:szCs w:val="24"/>
        </w:rPr>
        <w:t>,</w:t>
      </w:r>
      <w:r w:rsidR="00904C81" w:rsidRPr="00904C81">
        <w:rPr>
          <w:rFonts w:ascii="Times New Roman" w:eastAsiaTheme="minorHAnsi" w:hAnsi="Times New Roman"/>
          <w:sz w:val="24"/>
          <w:szCs w:val="24"/>
        </w:rPr>
        <w:t xml:space="preserve"> czy wypłacana rekompensata nie przekracza dozwolonej wysokości. </w:t>
      </w:r>
      <w:r w:rsidR="008E1E8A">
        <w:rPr>
          <w:rFonts w:ascii="Times New Roman" w:eastAsiaTheme="minorHAnsi" w:hAnsi="Times New Roman"/>
          <w:sz w:val="24"/>
          <w:szCs w:val="24"/>
        </w:rPr>
        <w:t>A</w:t>
      </w:r>
      <w:r w:rsidR="00904C81" w:rsidRPr="00904C81">
        <w:rPr>
          <w:rFonts w:ascii="Times New Roman" w:eastAsiaTheme="minorHAnsi" w:hAnsi="Times New Roman"/>
          <w:sz w:val="24"/>
          <w:szCs w:val="24"/>
        </w:rPr>
        <w:t>nalizuje, czy zasady wyliczenia wynagrodzenia są zgodne z postanowieniami Załącznika Nr 1 do Umowy Wykonawczej</w:t>
      </w:r>
      <w:r w:rsidR="008E1E8A">
        <w:rPr>
          <w:rFonts w:ascii="Times New Roman" w:eastAsiaTheme="minorHAnsi" w:hAnsi="Times New Roman"/>
          <w:sz w:val="24"/>
          <w:szCs w:val="24"/>
        </w:rPr>
        <w:t>. D</w:t>
      </w:r>
      <w:r w:rsidR="00904C81" w:rsidRPr="00904C81">
        <w:rPr>
          <w:rFonts w:ascii="Times New Roman" w:eastAsiaTheme="minorHAnsi" w:hAnsi="Times New Roman"/>
          <w:sz w:val="24"/>
          <w:szCs w:val="24"/>
        </w:rPr>
        <w:t>okonywana j</w:t>
      </w:r>
      <w:r w:rsidR="0028095D">
        <w:rPr>
          <w:rFonts w:ascii="Times New Roman" w:eastAsiaTheme="minorHAnsi" w:hAnsi="Times New Roman"/>
          <w:sz w:val="24"/>
          <w:szCs w:val="24"/>
        </w:rPr>
        <w:t>est weryfikacja roczna. Zgodnie</w:t>
      </w:r>
      <w:r w:rsidR="0028095D">
        <w:rPr>
          <w:rFonts w:ascii="Times New Roman" w:eastAsiaTheme="minorHAnsi" w:hAnsi="Times New Roman"/>
          <w:sz w:val="24"/>
          <w:szCs w:val="24"/>
        </w:rPr>
        <w:br/>
      </w:r>
      <w:r w:rsidR="00904C81" w:rsidRPr="00904C81">
        <w:rPr>
          <w:rFonts w:ascii="Times New Roman" w:eastAsiaTheme="minorHAnsi" w:hAnsi="Times New Roman"/>
          <w:sz w:val="24"/>
          <w:szCs w:val="24"/>
        </w:rPr>
        <w:t>z postanowieniami Umowy Wykonawczej BNW zleca przeprowadzanie rocznej weryfikacji kwoty rekompensaty niezależnemu audytorowi. Audytor w</w:t>
      </w:r>
      <w:r w:rsidR="0028095D">
        <w:rPr>
          <w:rFonts w:ascii="Times New Roman" w:eastAsiaTheme="minorHAnsi" w:hAnsi="Times New Roman"/>
          <w:sz w:val="24"/>
          <w:szCs w:val="24"/>
        </w:rPr>
        <w:t>eryfikuje prawidłowość pobrania</w:t>
      </w:r>
      <w:r w:rsidR="0028095D">
        <w:rPr>
          <w:rFonts w:ascii="Times New Roman" w:eastAsiaTheme="minorHAnsi" w:hAnsi="Times New Roman"/>
          <w:sz w:val="24"/>
          <w:szCs w:val="24"/>
        </w:rPr>
        <w:br/>
      </w:r>
      <w:r w:rsidR="00904C81" w:rsidRPr="00904C81">
        <w:rPr>
          <w:rFonts w:ascii="Times New Roman" w:eastAsiaTheme="minorHAnsi" w:hAnsi="Times New Roman"/>
          <w:sz w:val="24"/>
          <w:szCs w:val="24"/>
        </w:rPr>
        <w:t>i wydatkowania rekompensaty za poprzedni rok obrachunkowy oraz bada, czy nie istnieje ryzyko uzyskania przez Operatora nadwyżki rekompensaty</w:t>
      </w:r>
      <w:r>
        <w:rPr>
          <w:rFonts w:ascii="Times New Roman" w:eastAsiaTheme="minorHAnsi" w:hAnsi="Times New Roman"/>
          <w:sz w:val="24"/>
          <w:szCs w:val="24"/>
        </w:rPr>
        <w:t>. Jest to weryfikacja następcza, która m</w:t>
      </w:r>
      <w:r w:rsidR="00904C81" w:rsidRPr="00904C81">
        <w:rPr>
          <w:rFonts w:ascii="Times New Roman" w:eastAsiaTheme="minorHAnsi" w:hAnsi="Times New Roman"/>
          <w:sz w:val="24"/>
          <w:szCs w:val="24"/>
        </w:rPr>
        <w:t>a na celu potwierdzenie, że rekompensata została wypł</w:t>
      </w:r>
      <w:r>
        <w:rPr>
          <w:rFonts w:ascii="Times New Roman" w:eastAsiaTheme="minorHAnsi" w:hAnsi="Times New Roman"/>
          <w:sz w:val="24"/>
          <w:szCs w:val="24"/>
        </w:rPr>
        <w:t xml:space="preserve">acona w odpowiedniej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wysokości (</w:t>
      </w:r>
      <w:r w:rsidR="00904C81" w:rsidRPr="00904C81">
        <w:rPr>
          <w:rFonts w:ascii="Times New Roman" w:eastAsiaTheme="minorHAnsi" w:hAnsi="Times New Roman"/>
          <w:sz w:val="24"/>
          <w:szCs w:val="24"/>
        </w:rPr>
        <w:t>co</w:t>
      </w:r>
      <w:proofErr w:type="gramEnd"/>
      <w:r w:rsidR="00904C81" w:rsidRPr="00904C81">
        <w:rPr>
          <w:rFonts w:ascii="Times New Roman" w:eastAsiaTheme="minorHAnsi" w:hAnsi="Times New Roman"/>
          <w:sz w:val="24"/>
          <w:szCs w:val="24"/>
        </w:rPr>
        <w:t xml:space="preserve"> oznacza, że w danym roku nie było nadwyżek lub niedoboru wypłaconej rekompensaty</w:t>
      </w:r>
      <w:r>
        <w:rPr>
          <w:rFonts w:ascii="Times New Roman" w:eastAsiaTheme="minorHAnsi" w:hAnsi="Times New Roman"/>
          <w:sz w:val="24"/>
          <w:szCs w:val="24"/>
        </w:rPr>
        <w:t>)</w:t>
      </w:r>
      <w:r w:rsidR="00904C81" w:rsidRPr="00904C81">
        <w:rPr>
          <w:rFonts w:ascii="Times New Roman" w:eastAsiaTheme="minorHAnsi" w:hAnsi="Times New Roman"/>
          <w:sz w:val="24"/>
          <w:szCs w:val="24"/>
        </w:rPr>
        <w:t xml:space="preserve">. Taki model postępowania zapewnia zarówno wewnętrzną, jak i zewnętrzną (niezależną) </w:t>
      </w:r>
      <w:r w:rsidR="00904C81" w:rsidRPr="00904C81">
        <w:rPr>
          <w:rFonts w:ascii="Times New Roman" w:eastAsiaTheme="minorHAnsi" w:hAnsi="Times New Roman"/>
          <w:sz w:val="24"/>
          <w:szCs w:val="24"/>
        </w:rPr>
        <w:lastRenderedPageBreak/>
        <w:t xml:space="preserve">weryfikację, zgodną z postanowieniami </w:t>
      </w:r>
      <w:r w:rsidR="00582AEB">
        <w:rPr>
          <w:rFonts w:ascii="Times New Roman" w:eastAsiaTheme="minorHAnsi" w:hAnsi="Times New Roman"/>
          <w:sz w:val="24"/>
          <w:szCs w:val="24"/>
        </w:rPr>
        <w:t>u</w:t>
      </w:r>
      <w:r w:rsidR="00582AEB" w:rsidRPr="00904C81">
        <w:rPr>
          <w:rFonts w:ascii="Times New Roman" w:eastAsiaTheme="minorHAnsi" w:hAnsi="Times New Roman"/>
          <w:sz w:val="24"/>
          <w:szCs w:val="24"/>
        </w:rPr>
        <w:t>mowy wykonawczej o</w:t>
      </w:r>
      <w:r w:rsidR="00582AEB">
        <w:rPr>
          <w:rFonts w:ascii="Times New Roman" w:eastAsiaTheme="minorHAnsi" w:hAnsi="Times New Roman"/>
          <w:sz w:val="24"/>
          <w:szCs w:val="24"/>
        </w:rPr>
        <w:t>raz zobowiązaniami wynikającymi z umowy w</w:t>
      </w:r>
      <w:r w:rsidR="00582AEB" w:rsidRPr="00904C81">
        <w:rPr>
          <w:rFonts w:ascii="Times New Roman" w:eastAsiaTheme="minorHAnsi" w:hAnsi="Times New Roman"/>
          <w:sz w:val="24"/>
          <w:szCs w:val="24"/>
        </w:rPr>
        <w:t>sparcia z 6 maja 2013 r.</w:t>
      </w:r>
    </w:p>
    <w:p w14:paraId="5979C551" w14:textId="77777777" w:rsidR="00904C81" w:rsidRDefault="00904C81" w:rsidP="00904C8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4A16DF4F" w14:textId="7282A66A" w:rsidR="007436B7" w:rsidRDefault="0013732E" w:rsidP="007436B7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Ad </w:t>
      </w:r>
      <w:r w:rsidR="00904C81" w:rsidRPr="00904C81">
        <w:rPr>
          <w:rFonts w:ascii="Times New Roman" w:eastAsiaTheme="minorHAnsi" w:hAnsi="Times New Roman"/>
          <w:sz w:val="24"/>
          <w:szCs w:val="24"/>
        </w:rPr>
        <w:t>3.</w:t>
      </w:r>
      <w:r w:rsidR="00904C81">
        <w:rPr>
          <w:rFonts w:ascii="Times New Roman" w:eastAsiaTheme="minorHAnsi" w:hAnsi="Times New Roman"/>
          <w:sz w:val="24"/>
          <w:szCs w:val="24"/>
        </w:rPr>
        <w:t xml:space="preserve"> </w:t>
      </w:r>
      <w:r w:rsidR="00904C81" w:rsidRPr="00904C81">
        <w:rPr>
          <w:rFonts w:ascii="Times New Roman" w:eastAsiaTheme="minorHAnsi" w:hAnsi="Times New Roman"/>
          <w:color w:val="000000"/>
          <w:sz w:val="24"/>
          <w:szCs w:val="24"/>
        </w:rPr>
        <w:t xml:space="preserve">W dniu 23 kwietnia 2015 r. podpisany został Protokół odbioru końcowego realizacji inwestycji w ramach Projektu pn. „Stadion Piłkarski w regionie północno – wschodniej Polski wraz z zapleczem treningowym”. W dniu 12 czerwca </w:t>
      </w:r>
      <w:r w:rsidR="00BE5E01">
        <w:rPr>
          <w:rFonts w:ascii="Times New Roman" w:eastAsiaTheme="minorHAnsi" w:hAnsi="Times New Roman"/>
          <w:color w:val="000000"/>
          <w:sz w:val="24"/>
          <w:szCs w:val="24"/>
        </w:rPr>
        <w:t xml:space="preserve">2015 r. </w:t>
      </w:r>
      <w:r w:rsidR="00904C81" w:rsidRPr="00904C81">
        <w:rPr>
          <w:rFonts w:ascii="Times New Roman" w:eastAsiaTheme="minorHAnsi" w:hAnsi="Times New Roman"/>
          <w:color w:val="000000"/>
          <w:sz w:val="24"/>
          <w:szCs w:val="24"/>
        </w:rPr>
        <w:t xml:space="preserve">zakończono realizację projektu </w:t>
      </w:r>
      <w:r w:rsidR="00904C81" w:rsidRPr="00904C81">
        <w:rPr>
          <w:rFonts w:ascii="Times New Roman" w:eastAsiaTheme="minorHAnsi" w:hAnsi="Times New Roman"/>
          <w:color w:val="000000"/>
          <w:sz w:val="24"/>
          <w:szCs w:val="24"/>
        </w:rPr>
        <w:br/>
        <w:t>w wymiarze finansowym. Daty wskazują, że pełny zakres działalności spółka mogła zacząć wykonywać już po kontroli NIK, a zatem działalność ta nie mogła być objęta przedmiotową kontrolą.</w:t>
      </w:r>
      <w:r w:rsidR="007308C4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39E767D" w14:textId="18C45D22" w:rsidR="007436B7" w:rsidRDefault="00904C81" w:rsidP="007436B7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Stadion Miejski prowadzi działalność wynikającą z powierzenia zadań własnych Miasta oraz działalność pozostałą (komercyjną). Zakr</w:t>
      </w:r>
      <w:r w:rsidR="007308C4">
        <w:rPr>
          <w:rFonts w:ascii="Times New Roman" w:eastAsiaTheme="minorHAnsi" w:hAnsi="Times New Roman"/>
          <w:color w:val="000000"/>
          <w:sz w:val="24"/>
          <w:szCs w:val="24"/>
        </w:rPr>
        <w:t>es zadań własnych związany jest</w:t>
      </w:r>
      <w:r w:rsidR="007308C4">
        <w:rPr>
          <w:rFonts w:ascii="Times New Roman" w:eastAsiaTheme="minorHAnsi" w:hAnsi="Times New Roman"/>
          <w:color w:val="000000"/>
          <w:sz w:val="24"/>
          <w:szCs w:val="24"/>
        </w:rPr>
        <w:br/>
      </w: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z funkcją społeczną Stadionu mającą na celu zaspokajanie zbiorowych potrzeb wspólnoty samorządowej w zakresie kultury i kultury fizycznej. Obiekty Spółk</w:t>
      </w:r>
      <w:r w:rsidR="007308C4">
        <w:rPr>
          <w:rFonts w:ascii="Times New Roman" w:eastAsiaTheme="minorHAnsi" w:hAnsi="Times New Roman"/>
          <w:color w:val="000000"/>
          <w:sz w:val="24"/>
          <w:szCs w:val="24"/>
        </w:rPr>
        <w:t xml:space="preserve">i </w:t>
      </w: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są udostępniane</w:t>
      </w:r>
      <w:r w:rsidR="007436B7">
        <w:rPr>
          <w:rFonts w:ascii="Times New Roman" w:eastAsiaTheme="minorHAnsi" w:hAnsi="Times New Roman"/>
          <w:color w:val="000000"/>
          <w:sz w:val="24"/>
          <w:szCs w:val="24"/>
        </w:rPr>
        <w:br/>
      </w: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na treningi, mecze, turnieje, imprezy sportowe i kulturalne. W</w:t>
      </w:r>
      <w:r w:rsidR="007308C4">
        <w:rPr>
          <w:rFonts w:ascii="Times New Roman" w:eastAsiaTheme="minorHAnsi" w:hAnsi="Times New Roman"/>
          <w:color w:val="000000"/>
          <w:sz w:val="24"/>
          <w:szCs w:val="24"/>
        </w:rPr>
        <w:t xml:space="preserve"> zależności od zakwalifikowania</w:t>
      </w:r>
      <w:r w:rsidR="007308C4">
        <w:rPr>
          <w:rFonts w:ascii="Times New Roman" w:eastAsiaTheme="minorHAnsi" w:hAnsi="Times New Roman"/>
          <w:color w:val="000000"/>
          <w:sz w:val="24"/>
          <w:szCs w:val="24"/>
        </w:rPr>
        <w:br/>
      </w: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do określonej kategorii podmiotów wskazanych w przyjętym Regulaminie korzystania z usług publicznych, stosowane są określone preferencje.</w:t>
      </w:r>
      <w:r w:rsidR="007308C4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52DC7157" w14:textId="7DC4BE6F" w:rsidR="007436B7" w:rsidRDefault="00904C81" w:rsidP="007436B7">
      <w:pPr>
        <w:spacing w:after="0" w:line="36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 xml:space="preserve">Stadion jest obiektem </w:t>
      </w:r>
      <w:proofErr w:type="gramStart"/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ska</w:t>
      </w:r>
      <w:r w:rsidR="0013732E">
        <w:rPr>
          <w:rFonts w:ascii="Times New Roman" w:eastAsiaTheme="minorHAnsi" w:hAnsi="Times New Roman"/>
          <w:color w:val="000000"/>
          <w:sz w:val="24"/>
          <w:szCs w:val="24"/>
        </w:rPr>
        <w:t xml:space="preserve">tegoryzowanym </w:t>
      </w: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jako</w:t>
      </w:r>
      <w:proofErr w:type="gramEnd"/>
      <w:r w:rsidRPr="00904C81">
        <w:rPr>
          <w:rFonts w:ascii="Times New Roman" w:eastAsiaTheme="minorHAnsi" w:hAnsi="Times New Roman"/>
          <w:color w:val="000000"/>
          <w:sz w:val="24"/>
          <w:szCs w:val="24"/>
        </w:rPr>
        <w:t xml:space="preserve"> obiekt typowo piłkarski, jest także miejscem wielofunkcyjnym, otwartym na różne dy</w:t>
      </w:r>
      <w:r w:rsidR="006E1C65">
        <w:rPr>
          <w:rFonts w:ascii="Times New Roman" w:eastAsiaTheme="minorHAnsi" w:hAnsi="Times New Roman"/>
          <w:color w:val="000000"/>
          <w:sz w:val="24"/>
          <w:szCs w:val="24"/>
        </w:rPr>
        <w:t>scypliny sportowe i wydarzenia.</w:t>
      </w:r>
    </w:p>
    <w:p w14:paraId="2EA00479" w14:textId="11D7A2D1" w:rsidR="007436B7" w:rsidRDefault="00904C81" w:rsidP="007436B7">
      <w:pPr>
        <w:spacing w:after="0" w:line="36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 xml:space="preserve">Stadion Miejski w Białymstoku w latach 2015 – </w:t>
      </w:r>
      <w:r w:rsidRPr="00904C81">
        <w:rPr>
          <w:rFonts w:ascii="Times New Roman" w:eastAsiaTheme="minorHAnsi" w:hAnsi="Times New Roman"/>
          <w:sz w:val="24"/>
          <w:szCs w:val="24"/>
        </w:rPr>
        <w:t xml:space="preserve">2024 realizował </w:t>
      </w: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zadania powierzone, m.in. organizując otwarte spotkania i atrakcje kierowane do najmłodszych mieszkańców miasta. Odbywają się także dedykowane dzieciom otwarte treningi na mini boi</w:t>
      </w:r>
      <w:r w:rsidR="007436B7">
        <w:rPr>
          <w:rFonts w:ascii="Times New Roman" w:eastAsiaTheme="minorHAnsi" w:hAnsi="Times New Roman"/>
          <w:color w:val="000000"/>
          <w:sz w:val="24"/>
          <w:szCs w:val="24"/>
        </w:rPr>
        <w:t>sku.</w:t>
      </w:r>
    </w:p>
    <w:p w14:paraId="3761A110" w14:textId="6DBB1FDB" w:rsidR="007436B7" w:rsidRDefault="00904C81" w:rsidP="007436B7">
      <w:pPr>
        <w:spacing w:after="0" w:line="36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W 2016 r. prowadzono intensyw</w:t>
      </w:r>
      <w:r w:rsidR="000671BF">
        <w:rPr>
          <w:rFonts w:ascii="Times New Roman" w:eastAsiaTheme="minorHAnsi" w:hAnsi="Times New Roman"/>
          <w:color w:val="000000"/>
          <w:sz w:val="24"/>
          <w:szCs w:val="24"/>
        </w:rPr>
        <w:t>ną promocję Stadionu Miejskiego</w:t>
      </w:r>
      <w:r w:rsidR="000671BF">
        <w:rPr>
          <w:rFonts w:ascii="Times New Roman" w:eastAsiaTheme="minorHAnsi" w:hAnsi="Times New Roman"/>
          <w:color w:val="000000"/>
          <w:sz w:val="24"/>
          <w:szCs w:val="24"/>
        </w:rPr>
        <w:br/>
      </w: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na najpopularniejszych profilach społecznościowych</w:t>
      </w:r>
      <w:r w:rsidR="007747B9">
        <w:rPr>
          <w:rFonts w:ascii="Times New Roman" w:eastAsiaTheme="minorHAnsi" w:hAnsi="Times New Roman"/>
          <w:color w:val="000000"/>
          <w:sz w:val="24"/>
          <w:szCs w:val="24"/>
        </w:rPr>
        <w:t xml:space="preserve">, </w:t>
      </w:r>
      <w:r w:rsidR="007747B9" w:rsidRPr="00904C81">
        <w:rPr>
          <w:rFonts w:ascii="Times New Roman" w:eastAsiaTheme="minorHAnsi" w:hAnsi="Times New Roman"/>
          <w:color w:val="000000"/>
          <w:sz w:val="24"/>
          <w:szCs w:val="24"/>
        </w:rPr>
        <w:t>co przełożyło się na wzrost f</w:t>
      </w:r>
      <w:r w:rsidR="007747B9">
        <w:rPr>
          <w:rFonts w:ascii="Times New Roman" w:eastAsiaTheme="minorHAnsi" w:hAnsi="Times New Roman"/>
          <w:color w:val="000000"/>
          <w:sz w:val="24"/>
          <w:szCs w:val="24"/>
        </w:rPr>
        <w:t>rekwencj</w:t>
      </w:r>
      <w:r w:rsidR="00EB3EAA">
        <w:rPr>
          <w:rFonts w:ascii="Times New Roman" w:eastAsiaTheme="minorHAnsi" w:hAnsi="Times New Roman"/>
          <w:color w:val="000000"/>
          <w:sz w:val="24"/>
          <w:szCs w:val="24"/>
        </w:rPr>
        <w:t>i</w:t>
      </w:r>
      <w:r w:rsidR="006E1C65">
        <w:rPr>
          <w:rFonts w:ascii="Times New Roman" w:eastAsiaTheme="minorHAnsi" w:hAnsi="Times New Roman"/>
          <w:color w:val="000000"/>
          <w:sz w:val="24"/>
          <w:szCs w:val="24"/>
        </w:rPr>
        <w:t>.</w:t>
      </w:r>
      <w:r w:rsidR="00EB3EAA">
        <w:rPr>
          <w:rFonts w:ascii="Times New Roman" w:eastAsiaTheme="minorHAnsi" w:hAnsi="Times New Roman"/>
          <w:color w:val="000000"/>
          <w:sz w:val="24"/>
          <w:szCs w:val="24"/>
        </w:rPr>
        <w:br/>
      </w:r>
      <w:r w:rsidR="006E1C65">
        <w:rPr>
          <w:rFonts w:ascii="Times New Roman" w:eastAsiaTheme="minorHAnsi" w:hAnsi="Times New Roman"/>
          <w:color w:val="000000"/>
          <w:sz w:val="24"/>
          <w:szCs w:val="24"/>
        </w:rPr>
        <w:t>W</w:t>
      </w:r>
      <w:r w:rsidR="007747B9">
        <w:rPr>
          <w:rFonts w:ascii="Times New Roman" w:eastAsiaTheme="minorHAnsi" w:hAnsi="Times New Roman"/>
          <w:color w:val="000000"/>
          <w:sz w:val="24"/>
          <w:szCs w:val="24"/>
        </w:rPr>
        <w:t>ynajęta została na okres 10 lat największa wolna</w:t>
      </w: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 xml:space="preserve"> powierzchni</w:t>
      </w:r>
      <w:r w:rsidR="007747B9">
        <w:rPr>
          <w:rFonts w:ascii="Times New Roman" w:eastAsiaTheme="minorHAnsi" w:hAnsi="Times New Roman"/>
          <w:color w:val="000000"/>
          <w:sz w:val="24"/>
          <w:szCs w:val="24"/>
        </w:rPr>
        <w:t>a komercyjna</w:t>
      </w: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 xml:space="preserve"> na cele Laboratorium Młodego Mistrza i Odkrywcy. </w:t>
      </w:r>
    </w:p>
    <w:p w14:paraId="63609CBE" w14:textId="50E25F51" w:rsidR="007436B7" w:rsidRPr="007436B7" w:rsidRDefault="00544C0E" w:rsidP="007436B7">
      <w:pPr>
        <w:spacing w:after="0" w:line="36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P</w:t>
      </w:r>
      <w:r w:rsidR="00904C81" w:rsidRPr="00904C81">
        <w:rPr>
          <w:rFonts w:ascii="Times New Roman" w:eastAsiaTheme="minorHAnsi" w:hAnsi="Times New Roman"/>
          <w:color w:val="000000"/>
          <w:sz w:val="24"/>
          <w:szCs w:val="24"/>
        </w:rPr>
        <w:t xml:space="preserve">rzestrzenie wewnętrzne Stadionu, </w:t>
      </w:r>
      <w:r>
        <w:rPr>
          <w:rFonts w:ascii="Times New Roman" w:eastAsiaTheme="minorHAnsi" w:hAnsi="Times New Roman"/>
          <w:color w:val="000000"/>
          <w:sz w:val="24"/>
          <w:szCs w:val="24"/>
        </w:rPr>
        <w:t>jak</w:t>
      </w:r>
      <w:r w:rsidR="00AC53F5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904C81" w:rsidRPr="00904C81">
        <w:rPr>
          <w:rFonts w:ascii="Times New Roman" w:eastAsiaTheme="minorHAnsi" w:hAnsi="Times New Roman"/>
          <w:color w:val="000000"/>
          <w:sz w:val="24"/>
          <w:szCs w:val="24"/>
        </w:rPr>
        <w:t>i infras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truktura zewnętrzna, od 2016 r. </w:t>
      </w:r>
      <w:r w:rsidR="00904C81" w:rsidRPr="00904C81">
        <w:rPr>
          <w:rFonts w:ascii="Times New Roman" w:eastAsiaTheme="minorHAnsi" w:hAnsi="Times New Roman"/>
          <w:color w:val="000000"/>
          <w:sz w:val="24"/>
          <w:szCs w:val="24"/>
        </w:rPr>
        <w:t>wykorzystywane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są do wydarzeń </w:t>
      </w:r>
      <w:r w:rsidR="00904C81" w:rsidRPr="00904C81">
        <w:rPr>
          <w:rFonts w:ascii="Times New Roman" w:eastAsiaTheme="minorHAnsi" w:hAnsi="Times New Roman"/>
          <w:color w:val="000000"/>
          <w:sz w:val="24"/>
          <w:szCs w:val="24"/>
        </w:rPr>
        <w:t>z zakresu kultury i kultury f</w:t>
      </w:r>
      <w:r w:rsidR="00AC53F5">
        <w:rPr>
          <w:rFonts w:ascii="Times New Roman" w:eastAsiaTheme="minorHAnsi" w:hAnsi="Times New Roman"/>
          <w:color w:val="000000"/>
          <w:sz w:val="24"/>
          <w:szCs w:val="24"/>
        </w:rPr>
        <w:t>izycznej, z których część stała</w:t>
      </w:r>
      <w:r w:rsidR="00AC53F5">
        <w:rPr>
          <w:rFonts w:ascii="Times New Roman" w:eastAsiaTheme="minorHAnsi" w:hAnsi="Times New Roman"/>
          <w:color w:val="000000"/>
          <w:sz w:val="24"/>
          <w:szCs w:val="24"/>
        </w:rPr>
        <w:br/>
      </w:r>
      <w:r w:rsidR="00904C81" w:rsidRPr="00904C81">
        <w:rPr>
          <w:rFonts w:ascii="Times New Roman" w:eastAsiaTheme="minorHAnsi" w:hAnsi="Times New Roman"/>
          <w:color w:val="000000"/>
          <w:sz w:val="24"/>
          <w:szCs w:val="24"/>
        </w:rPr>
        <w:t>się wydarz</w:t>
      </w:r>
      <w:r w:rsidR="006E1C65">
        <w:rPr>
          <w:rFonts w:ascii="Times New Roman" w:eastAsiaTheme="minorHAnsi" w:hAnsi="Times New Roman"/>
          <w:color w:val="000000"/>
          <w:sz w:val="24"/>
          <w:szCs w:val="24"/>
        </w:rPr>
        <w:t>eniami cyklicznymi.</w:t>
      </w:r>
    </w:p>
    <w:p w14:paraId="406CBA01" w14:textId="1C194B4B" w:rsidR="007436B7" w:rsidRDefault="00904C81" w:rsidP="007436B7">
      <w:pPr>
        <w:spacing w:after="0" w:line="36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Stadion Miejski udostępnia również sale rozgr</w:t>
      </w:r>
      <w:r w:rsidR="006E1C65">
        <w:rPr>
          <w:rFonts w:ascii="Times New Roman" w:eastAsiaTheme="minorHAnsi" w:hAnsi="Times New Roman"/>
          <w:color w:val="000000"/>
          <w:sz w:val="24"/>
          <w:szCs w:val="24"/>
        </w:rPr>
        <w:t>zewkowe, jako miejsce treningów.</w:t>
      </w:r>
    </w:p>
    <w:p w14:paraId="10DA366F" w14:textId="41CB0AB3" w:rsidR="007436B7" w:rsidRDefault="00904C81" w:rsidP="007436B7">
      <w:pPr>
        <w:spacing w:after="0" w:line="36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 xml:space="preserve">Wprowadzono </w:t>
      </w:r>
      <w:r w:rsidR="00544C0E">
        <w:rPr>
          <w:rFonts w:ascii="Times New Roman" w:eastAsiaTheme="minorHAnsi" w:hAnsi="Times New Roman"/>
          <w:color w:val="000000"/>
          <w:sz w:val="24"/>
          <w:szCs w:val="24"/>
        </w:rPr>
        <w:t xml:space="preserve">również </w:t>
      </w: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możliwość zwiedzania</w:t>
      </w:r>
      <w:r w:rsidR="006E1C65">
        <w:rPr>
          <w:rFonts w:ascii="Times New Roman" w:eastAsiaTheme="minorHAnsi" w:hAnsi="Times New Roman"/>
          <w:color w:val="000000"/>
          <w:sz w:val="24"/>
          <w:szCs w:val="24"/>
        </w:rPr>
        <w:t xml:space="preserve"> o</w:t>
      </w:r>
      <w:r w:rsidR="007436B7">
        <w:rPr>
          <w:rFonts w:ascii="Times New Roman" w:eastAsiaTheme="minorHAnsi" w:hAnsi="Times New Roman"/>
          <w:color w:val="000000"/>
          <w:sz w:val="24"/>
          <w:szCs w:val="24"/>
        </w:rPr>
        <w:t xml:space="preserve">biektu </w:t>
      </w:r>
      <w:r w:rsidR="00544C0E">
        <w:rPr>
          <w:rFonts w:ascii="Times New Roman" w:eastAsiaTheme="minorHAnsi" w:hAnsi="Times New Roman"/>
          <w:color w:val="000000"/>
          <w:sz w:val="24"/>
          <w:szCs w:val="24"/>
        </w:rPr>
        <w:t xml:space="preserve">z atrakcjami. </w:t>
      </w: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Głównym celem udostępnien</w:t>
      </w:r>
      <w:r w:rsidR="006E1C65">
        <w:rPr>
          <w:rFonts w:ascii="Times New Roman" w:eastAsiaTheme="minorHAnsi" w:hAnsi="Times New Roman"/>
          <w:color w:val="000000"/>
          <w:sz w:val="24"/>
          <w:szCs w:val="24"/>
        </w:rPr>
        <w:t xml:space="preserve">ia stadionu do zwiedzania </w:t>
      </w: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 xml:space="preserve">z dodatkowymi atrakcjami jest </w:t>
      </w:r>
      <w:r w:rsidR="0028095D">
        <w:rPr>
          <w:rFonts w:ascii="Times New Roman" w:eastAsiaTheme="minorHAnsi" w:hAnsi="Times New Roman"/>
          <w:color w:val="000000"/>
          <w:sz w:val="24"/>
          <w:szCs w:val="24"/>
        </w:rPr>
        <w:t>promocja sportu</w:t>
      </w:r>
      <w:r w:rsidR="0028095D">
        <w:rPr>
          <w:rFonts w:ascii="Times New Roman" w:eastAsiaTheme="minorHAnsi" w:hAnsi="Times New Roman"/>
          <w:color w:val="000000"/>
          <w:sz w:val="24"/>
          <w:szCs w:val="24"/>
        </w:rPr>
        <w:br/>
      </w:r>
      <w:r w:rsidRPr="00904C81">
        <w:rPr>
          <w:rFonts w:ascii="Times New Roman" w:eastAsiaTheme="minorHAnsi" w:hAnsi="Times New Roman"/>
          <w:color w:val="000000"/>
          <w:sz w:val="24"/>
          <w:szCs w:val="24"/>
        </w:rPr>
        <w:t>i zdrowej rywalizacji w szczególności wśród dzieci i młodzieży.</w:t>
      </w:r>
    </w:p>
    <w:p w14:paraId="1F20224D" w14:textId="33758C4B" w:rsidR="00E95CD4" w:rsidRDefault="00904C81" w:rsidP="007436B7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904C81">
        <w:rPr>
          <w:rFonts w:ascii="Times New Roman" w:eastAsiaTheme="minorHAnsi" w:hAnsi="Times New Roman"/>
          <w:sz w:val="24"/>
          <w:szCs w:val="24"/>
        </w:rPr>
        <w:t>W ramach działalności powierzonej szkolne kluby s</w:t>
      </w:r>
      <w:r w:rsidR="00E95CD4">
        <w:rPr>
          <w:rFonts w:ascii="Times New Roman" w:eastAsiaTheme="minorHAnsi" w:hAnsi="Times New Roman"/>
          <w:sz w:val="24"/>
          <w:szCs w:val="24"/>
        </w:rPr>
        <w:t>portowe, stowarzyszenia, szkoły</w:t>
      </w:r>
      <w:r w:rsidR="00E95CD4">
        <w:rPr>
          <w:rFonts w:ascii="Times New Roman" w:eastAsiaTheme="minorHAnsi" w:hAnsi="Times New Roman"/>
          <w:sz w:val="24"/>
          <w:szCs w:val="24"/>
        </w:rPr>
        <w:br/>
      </w:r>
      <w:r w:rsidR="007436B7">
        <w:rPr>
          <w:rFonts w:ascii="Times New Roman" w:eastAsiaTheme="minorHAnsi" w:hAnsi="Times New Roman"/>
          <w:sz w:val="24"/>
          <w:szCs w:val="24"/>
        </w:rPr>
        <w:t xml:space="preserve">a nawet przedszkola korzystają </w:t>
      </w:r>
      <w:r w:rsidR="006E1C65">
        <w:rPr>
          <w:rFonts w:ascii="Times New Roman" w:eastAsiaTheme="minorHAnsi" w:hAnsi="Times New Roman"/>
          <w:sz w:val="24"/>
          <w:szCs w:val="24"/>
        </w:rPr>
        <w:t xml:space="preserve">z powierzchni boiska bocznego. </w:t>
      </w:r>
      <w:r w:rsidRPr="00904C81">
        <w:rPr>
          <w:rFonts w:ascii="Times New Roman" w:eastAsiaTheme="minorHAnsi" w:hAnsi="Times New Roman"/>
          <w:sz w:val="24"/>
          <w:szCs w:val="24"/>
        </w:rPr>
        <w:t>Do</w:t>
      </w:r>
      <w:r w:rsidR="00544C0E">
        <w:rPr>
          <w:rFonts w:ascii="Times New Roman" w:eastAsiaTheme="minorHAnsi" w:hAnsi="Times New Roman"/>
          <w:sz w:val="24"/>
          <w:szCs w:val="24"/>
        </w:rPr>
        <w:t xml:space="preserve">stępne jest również </w:t>
      </w:r>
      <w:r w:rsidR="00AD1849">
        <w:rPr>
          <w:rFonts w:ascii="Times New Roman" w:eastAsiaTheme="minorHAnsi" w:hAnsi="Times New Roman"/>
          <w:sz w:val="24"/>
          <w:szCs w:val="24"/>
        </w:rPr>
        <w:t xml:space="preserve">dzieciom </w:t>
      </w:r>
      <w:r w:rsidR="00544C0E">
        <w:rPr>
          <w:rFonts w:ascii="Times New Roman" w:eastAsiaTheme="minorHAnsi" w:hAnsi="Times New Roman"/>
          <w:sz w:val="24"/>
          <w:szCs w:val="24"/>
        </w:rPr>
        <w:t xml:space="preserve">mini boisko </w:t>
      </w:r>
      <w:r w:rsidR="006E1C65">
        <w:rPr>
          <w:rFonts w:ascii="Times New Roman" w:eastAsiaTheme="minorHAnsi" w:hAnsi="Times New Roman"/>
          <w:sz w:val="24"/>
          <w:szCs w:val="24"/>
        </w:rPr>
        <w:t>z naturalną trawą</w:t>
      </w:r>
      <w:r w:rsidRPr="00904C81">
        <w:rPr>
          <w:rFonts w:ascii="Times New Roman" w:eastAsiaTheme="minorHAnsi" w:hAnsi="Times New Roman"/>
          <w:sz w:val="24"/>
          <w:szCs w:val="24"/>
        </w:rPr>
        <w:t xml:space="preserve">. </w:t>
      </w:r>
    </w:p>
    <w:p w14:paraId="32A32E4B" w14:textId="10E0FFF5" w:rsidR="00E95CD4" w:rsidRDefault="00904C81" w:rsidP="007436B7">
      <w:pPr>
        <w:spacing w:after="0" w:line="360" w:lineRule="auto"/>
        <w:ind w:firstLine="708"/>
        <w:jc w:val="both"/>
        <w:rPr>
          <w:rFonts w:ascii="Times New Roman" w:eastAsiaTheme="minorHAnsi" w:hAnsi="Times New Roman"/>
          <w:bCs/>
          <w:iCs/>
          <w:sz w:val="24"/>
          <w:szCs w:val="24"/>
        </w:rPr>
      </w:pPr>
      <w:r w:rsidRPr="00904C81">
        <w:rPr>
          <w:rFonts w:ascii="Times New Roman" w:eastAsiaTheme="minorHAnsi" w:hAnsi="Times New Roman"/>
          <w:bCs/>
          <w:iCs/>
          <w:sz w:val="24"/>
          <w:szCs w:val="24"/>
        </w:rPr>
        <w:lastRenderedPageBreak/>
        <w:t>Stadion Miejski prowadzi także działalność komercyjną w granicach dozwolonych przez przepisy i zaakceptowaną przez Komisję Europejską (</w:t>
      </w:r>
      <w:r w:rsidRPr="00904C81">
        <w:rPr>
          <w:rFonts w:ascii="Times New Roman" w:eastAsiaTheme="minorHAnsi" w:hAnsi="Times New Roman"/>
          <w:bCs/>
          <w:i/>
          <w:sz w:val="24"/>
          <w:szCs w:val="24"/>
        </w:rPr>
        <w:t xml:space="preserve">Comfort </w:t>
      </w:r>
      <w:proofErr w:type="spellStart"/>
      <w:r w:rsidRPr="00904C81">
        <w:rPr>
          <w:rFonts w:ascii="Times New Roman" w:eastAsiaTheme="minorHAnsi" w:hAnsi="Times New Roman"/>
          <w:bCs/>
          <w:i/>
          <w:sz w:val="24"/>
          <w:szCs w:val="24"/>
        </w:rPr>
        <w:t>letter</w:t>
      </w:r>
      <w:proofErr w:type="spellEnd"/>
      <w:r w:rsidRPr="00904C81">
        <w:rPr>
          <w:rFonts w:ascii="Times New Roman" w:eastAsiaTheme="minorHAnsi" w:hAnsi="Times New Roman"/>
          <w:bCs/>
          <w:iCs/>
          <w:sz w:val="24"/>
          <w:szCs w:val="24"/>
        </w:rPr>
        <w:t xml:space="preserve">). </w:t>
      </w:r>
      <w:r w:rsidR="000671BF">
        <w:rPr>
          <w:rFonts w:ascii="Times New Roman" w:eastAsiaTheme="minorHAnsi" w:hAnsi="Times New Roman"/>
          <w:bCs/>
          <w:iCs/>
          <w:sz w:val="24"/>
          <w:szCs w:val="24"/>
        </w:rPr>
        <w:t>Wynajmowane</w:t>
      </w:r>
      <w:r w:rsidR="000671BF">
        <w:rPr>
          <w:rFonts w:ascii="Times New Roman" w:eastAsiaTheme="minorHAnsi" w:hAnsi="Times New Roman"/>
          <w:bCs/>
          <w:iCs/>
          <w:sz w:val="24"/>
          <w:szCs w:val="24"/>
        </w:rPr>
        <w:br/>
      </w:r>
      <w:r w:rsidRPr="00904C81">
        <w:rPr>
          <w:rFonts w:ascii="Times New Roman" w:eastAsiaTheme="minorHAnsi" w:hAnsi="Times New Roman"/>
          <w:bCs/>
          <w:iCs/>
          <w:sz w:val="24"/>
          <w:szCs w:val="24"/>
        </w:rPr>
        <w:t xml:space="preserve">są loże </w:t>
      </w:r>
      <w:proofErr w:type="spellStart"/>
      <w:r w:rsidRPr="00904C81">
        <w:rPr>
          <w:rFonts w:ascii="Times New Roman" w:eastAsiaTheme="minorHAnsi" w:hAnsi="Times New Roman"/>
          <w:bCs/>
          <w:iCs/>
          <w:sz w:val="24"/>
          <w:szCs w:val="24"/>
        </w:rPr>
        <w:t>Sky</w:t>
      </w:r>
      <w:proofErr w:type="spellEnd"/>
      <w:r w:rsidRPr="00904C81">
        <w:rPr>
          <w:rFonts w:ascii="Times New Roman" w:eastAsiaTheme="minorHAnsi" w:hAnsi="Times New Roman"/>
          <w:bCs/>
          <w:iCs/>
          <w:sz w:val="24"/>
          <w:szCs w:val="24"/>
        </w:rPr>
        <w:t xml:space="preserve"> Box, miejsca reklamowe, powierzchnia gastronomiczna i handlowa. Stadion jest również miejscem organizacji ogólnodostępnych wydarzeń sportowych oraz kulturalnych. </w:t>
      </w:r>
      <w:r w:rsidR="000671BF">
        <w:rPr>
          <w:rFonts w:ascii="Times New Roman" w:eastAsiaTheme="minorHAnsi" w:hAnsi="Times New Roman"/>
          <w:bCs/>
          <w:iCs/>
          <w:sz w:val="24"/>
          <w:szCs w:val="24"/>
        </w:rPr>
        <w:t>R</w:t>
      </w:r>
      <w:r w:rsidRPr="00904C81">
        <w:rPr>
          <w:rFonts w:ascii="Times New Roman" w:eastAsiaTheme="minorHAnsi" w:hAnsi="Times New Roman"/>
          <w:bCs/>
          <w:iCs/>
          <w:sz w:val="24"/>
          <w:szCs w:val="24"/>
        </w:rPr>
        <w:t xml:space="preserve">ozgrywane są cyklicznie mecze Jagiellonii Białystok w rozgrywkach Ekstraklasy, Pucharu Polski a obecnie </w:t>
      </w:r>
      <w:r w:rsidR="00993A13">
        <w:rPr>
          <w:rFonts w:ascii="Times New Roman" w:eastAsiaTheme="minorHAnsi" w:hAnsi="Times New Roman"/>
          <w:bCs/>
          <w:iCs/>
          <w:sz w:val="24"/>
          <w:szCs w:val="24"/>
        </w:rPr>
        <w:t xml:space="preserve">w </w:t>
      </w:r>
      <w:r w:rsidRPr="00904C81">
        <w:rPr>
          <w:rFonts w:ascii="Times New Roman" w:eastAsiaTheme="minorHAnsi" w:hAnsi="Times New Roman"/>
          <w:bCs/>
          <w:iCs/>
          <w:sz w:val="24"/>
          <w:szCs w:val="24"/>
        </w:rPr>
        <w:t>Lidze Konferencji Europy. Współorganizowane są przy udziale PZPN międzynarodowe mecze towarzyskie reprezentacji młodzieżowych do lat 21 (U-21). Na boisku ze sztuczną trawą rozgrywane są regularne turnieje, mecze ligowe, towarzyskie w piłkę nożną, futbol amerykański czy rugby.</w:t>
      </w:r>
      <w:r w:rsidR="007436B7">
        <w:rPr>
          <w:rFonts w:ascii="Times New Roman" w:eastAsiaTheme="minorHAnsi" w:hAnsi="Times New Roman"/>
          <w:bCs/>
          <w:iCs/>
          <w:sz w:val="24"/>
          <w:szCs w:val="24"/>
        </w:rPr>
        <w:t xml:space="preserve"> </w:t>
      </w:r>
    </w:p>
    <w:p w14:paraId="61E664E3" w14:textId="5939A67F" w:rsidR="00E95CD4" w:rsidRDefault="00904C81" w:rsidP="007436B7">
      <w:pPr>
        <w:spacing w:after="0" w:line="36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904C81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W zakresie wydarzeń kulturalnych największymi widowiskami </w:t>
      </w:r>
      <w:r w:rsidR="00E95CD4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>organizowanymi</w:t>
      </w:r>
      <w:r w:rsidR="00E95CD4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br/>
      </w:r>
      <w:r w:rsidRPr="00904C81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na Stadionie </w:t>
      </w:r>
      <w:r w:rsidR="00993A13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 xml:space="preserve">są koncerty zespołów muzycznych, </w:t>
      </w:r>
      <w:r w:rsidRPr="00904C81">
        <w:rPr>
          <w:rFonts w:ascii="Times New Roman" w:eastAsiaTheme="minorHAnsi" w:hAnsi="Times New Roman"/>
          <w:bCs/>
          <w:iCs/>
          <w:color w:val="000000"/>
          <w:sz w:val="24"/>
          <w:szCs w:val="24"/>
        </w:rPr>
        <w:t>różnego rodzaju konferencje, wystawy, festiwale oraz targi</w:t>
      </w:r>
      <w:r w:rsidRPr="00904C81">
        <w:rPr>
          <w:rFonts w:ascii="Times New Roman" w:eastAsiaTheme="minorHAnsi" w:hAnsi="Times New Roman"/>
          <w:bCs/>
          <w:iCs/>
          <w:sz w:val="24"/>
          <w:szCs w:val="24"/>
        </w:rPr>
        <w:t>.</w:t>
      </w:r>
      <w:r w:rsidR="007436B7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</w:p>
    <w:p w14:paraId="72232950" w14:textId="1B48610F" w:rsidR="00904C81" w:rsidRDefault="00904C81" w:rsidP="007436B7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904C81">
        <w:rPr>
          <w:rFonts w:ascii="Times New Roman" w:eastAsiaTheme="minorHAnsi" w:hAnsi="Times New Roman"/>
          <w:sz w:val="24"/>
          <w:szCs w:val="24"/>
        </w:rPr>
        <w:t xml:space="preserve">Stadion Miejski Sp. z o. </w:t>
      </w:r>
      <w:proofErr w:type="gramStart"/>
      <w:r w:rsidRPr="00904C81">
        <w:rPr>
          <w:rFonts w:ascii="Times New Roman" w:eastAsiaTheme="minorHAnsi" w:hAnsi="Times New Roman"/>
          <w:sz w:val="24"/>
          <w:szCs w:val="24"/>
        </w:rPr>
        <w:t>o</w:t>
      </w:r>
      <w:proofErr w:type="gramEnd"/>
      <w:r w:rsidRPr="00904C81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gramStart"/>
      <w:r w:rsidRPr="00904C81">
        <w:rPr>
          <w:rFonts w:ascii="Times New Roman" w:eastAsiaTheme="minorHAnsi" w:hAnsi="Times New Roman"/>
          <w:sz w:val="24"/>
          <w:szCs w:val="24"/>
        </w:rPr>
        <w:t>zgodnie</w:t>
      </w:r>
      <w:proofErr w:type="gramEnd"/>
      <w:r w:rsidRPr="00904C81">
        <w:rPr>
          <w:rFonts w:ascii="Times New Roman" w:eastAsiaTheme="minorHAnsi" w:hAnsi="Times New Roman"/>
          <w:sz w:val="24"/>
          <w:szCs w:val="24"/>
        </w:rPr>
        <w:t xml:space="preserve"> z obowiązującymi przepisami cyklicznie przedkłada do </w:t>
      </w:r>
      <w:r w:rsidR="00993A13">
        <w:rPr>
          <w:rFonts w:ascii="Times New Roman" w:eastAsiaTheme="minorHAnsi" w:hAnsi="Times New Roman"/>
          <w:sz w:val="24"/>
          <w:szCs w:val="24"/>
        </w:rPr>
        <w:t>BNW</w:t>
      </w:r>
      <w:r w:rsidRPr="00904C81">
        <w:rPr>
          <w:rFonts w:ascii="Times New Roman" w:eastAsiaTheme="minorHAnsi" w:hAnsi="Times New Roman"/>
          <w:sz w:val="24"/>
          <w:szCs w:val="24"/>
        </w:rPr>
        <w:t xml:space="preserve"> spra</w:t>
      </w:r>
      <w:r w:rsidR="00993A13">
        <w:rPr>
          <w:rFonts w:ascii="Times New Roman" w:eastAsiaTheme="minorHAnsi" w:hAnsi="Times New Roman"/>
          <w:sz w:val="24"/>
          <w:szCs w:val="24"/>
        </w:rPr>
        <w:t xml:space="preserve">wozdania z działalności, w tym </w:t>
      </w:r>
      <w:r w:rsidRPr="00904C81">
        <w:rPr>
          <w:rFonts w:ascii="Times New Roman" w:eastAsiaTheme="minorHAnsi" w:hAnsi="Times New Roman"/>
          <w:sz w:val="24"/>
          <w:szCs w:val="24"/>
        </w:rPr>
        <w:t>w zakresi</w:t>
      </w:r>
      <w:r w:rsidR="00993A13">
        <w:rPr>
          <w:rFonts w:ascii="Times New Roman" w:eastAsiaTheme="minorHAnsi" w:hAnsi="Times New Roman"/>
          <w:sz w:val="24"/>
          <w:szCs w:val="24"/>
        </w:rPr>
        <w:t>e udostępniania infrastruktury o</w:t>
      </w:r>
      <w:r w:rsidRPr="00904C81">
        <w:rPr>
          <w:rFonts w:ascii="Times New Roman" w:eastAsiaTheme="minorHAnsi" w:hAnsi="Times New Roman"/>
          <w:sz w:val="24"/>
          <w:szCs w:val="24"/>
        </w:rPr>
        <w:t>biektu. Kontroli efektów uzyskiwanych przez Spółkę w ramach realizowanej działalności dokonuje również Rada Na</w:t>
      </w:r>
      <w:r w:rsidR="00993A13">
        <w:rPr>
          <w:rFonts w:ascii="Times New Roman" w:eastAsiaTheme="minorHAnsi" w:hAnsi="Times New Roman"/>
          <w:sz w:val="24"/>
          <w:szCs w:val="24"/>
        </w:rPr>
        <w:t xml:space="preserve">dzorcza sporządzając protokoły </w:t>
      </w:r>
      <w:r w:rsidRPr="00904C81">
        <w:rPr>
          <w:rFonts w:ascii="Times New Roman" w:eastAsiaTheme="minorHAnsi" w:hAnsi="Times New Roman"/>
          <w:sz w:val="24"/>
          <w:szCs w:val="24"/>
        </w:rPr>
        <w:t xml:space="preserve">z przeprowadzonej kontroli, które następnie przekazuje do BNW. Biuro na podstawie zgromadzonych danych monitoruje wykonywaną przez Spółkę działalność zarówno powierzoną, jak i komercyjną, przekazując stosowne informacje Prezydentowi Miasta. </w:t>
      </w:r>
    </w:p>
    <w:p w14:paraId="72880260" w14:textId="77777777" w:rsidR="00E95CD4" w:rsidRDefault="00E95CD4" w:rsidP="00E95CD4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73FD766" w14:textId="01584572" w:rsidR="00E95CD4" w:rsidRPr="00E95CD4" w:rsidRDefault="0013732E" w:rsidP="00E95CD4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Ad </w:t>
      </w:r>
      <w:r w:rsidR="00E95CD4" w:rsidRPr="00E95CD4">
        <w:rPr>
          <w:rFonts w:ascii="Times New Roman" w:eastAsiaTheme="minorHAnsi" w:hAnsi="Times New Roman"/>
          <w:sz w:val="24"/>
          <w:szCs w:val="24"/>
        </w:rPr>
        <w:t xml:space="preserve">4.W ocenie BNW wprowadzenie </w:t>
      </w:r>
      <w:r w:rsidR="00BE5E01">
        <w:rPr>
          <w:rFonts w:ascii="Times New Roman" w:eastAsiaTheme="minorHAnsi" w:hAnsi="Times New Roman"/>
          <w:sz w:val="24"/>
          <w:szCs w:val="24"/>
        </w:rPr>
        <w:t xml:space="preserve">proponowanych przez NIK </w:t>
      </w:r>
      <w:r w:rsidR="00E95CD4" w:rsidRPr="00E95CD4">
        <w:rPr>
          <w:rFonts w:ascii="Times New Roman" w:eastAsiaTheme="minorHAnsi" w:hAnsi="Times New Roman"/>
          <w:sz w:val="24"/>
          <w:szCs w:val="24"/>
        </w:rPr>
        <w:t xml:space="preserve">jednolitych mechanizmów ewaluacji zadań publicznych poprzez przyjęcie dokumentu ustalającego jednolite i ścisłe mierniki wykonywania zadań przez poszczególne spółki jest możliwe tylko w ograniczonym </w:t>
      </w:r>
      <w:r w:rsidR="00BE5E01">
        <w:rPr>
          <w:rFonts w:ascii="Times New Roman" w:eastAsiaTheme="minorHAnsi" w:hAnsi="Times New Roman"/>
          <w:sz w:val="24"/>
          <w:szCs w:val="24"/>
        </w:rPr>
        <w:t xml:space="preserve">zakresie ze względu na rozmiar </w:t>
      </w:r>
      <w:r w:rsidR="00E95CD4" w:rsidRPr="00E95CD4">
        <w:rPr>
          <w:rFonts w:ascii="Times New Roman" w:eastAsiaTheme="minorHAnsi" w:hAnsi="Times New Roman"/>
          <w:sz w:val="24"/>
          <w:szCs w:val="24"/>
        </w:rPr>
        <w:t xml:space="preserve">i odmienność wykonywanych przez spółki zadań. </w:t>
      </w:r>
    </w:p>
    <w:p w14:paraId="173741F1" w14:textId="67D623D0" w:rsidR="00E95CD4" w:rsidRPr="00E95CD4" w:rsidRDefault="00E95CD4" w:rsidP="00E95CD4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E95CD4">
        <w:rPr>
          <w:rFonts w:ascii="Times New Roman" w:eastAsiaTheme="minorHAnsi" w:hAnsi="Times New Roman"/>
          <w:sz w:val="24"/>
          <w:szCs w:val="24"/>
        </w:rPr>
        <w:t xml:space="preserve">W zakresach, w których to możliwe, takie ujednolicenie nastąpiło, np. w zakresie oceny </w:t>
      </w:r>
      <w:r w:rsidR="00BE5E01">
        <w:rPr>
          <w:rFonts w:ascii="Times New Roman" w:eastAsiaTheme="minorHAnsi" w:hAnsi="Times New Roman"/>
          <w:sz w:val="24"/>
          <w:szCs w:val="24"/>
        </w:rPr>
        <w:t>sytuacji ekonomiczno-finansowej. S</w:t>
      </w:r>
      <w:r w:rsidRPr="00E95CD4">
        <w:rPr>
          <w:rFonts w:ascii="Times New Roman" w:eastAsiaTheme="minorHAnsi" w:hAnsi="Times New Roman"/>
          <w:sz w:val="24"/>
          <w:szCs w:val="24"/>
        </w:rPr>
        <w:t xml:space="preserve">pójny i jednolity system pozwalający na bieżąco monitorować spółki wprowadzono w ramach postanowień aktów założycielskich </w:t>
      </w:r>
      <w:r w:rsidRPr="00E95CD4">
        <w:rPr>
          <w:rFonts w:ascii="Times New Roman" w:eastAsiaTheme="minorHAnsi" w:hAnsi="Times New Roman"/>
          <w:sz w:val="24"/>
          <w:szCs w:val="24"/>
        </w:rPr>
        <w:br/>
        <w:t xml:space="preserve">oraz regulaminów rad nadzorczych i zarządów, które od daty kontroli NIK były kilkakrotnie zmieniane, m.in. w celu ujednolicenia i doprecyzowania systemu.  </w:t>
      </w:r>
    </w:p>
    <w:p w14:paraId="3DE984E1" w14:textId="5B9BE26F" w:rsidR="00E95CD4" w:rsidRPr="00E95CD4" w:rsidRDefault="00E95CD4" w:rsidP="00E95CD4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E95CD4">
        <w:rPr>
          <w:rFonts w:ascii="Times New Roman" w:eastAsiaTheme="minorHAnsi" w:hAnsi="Times New Roman"/>
          <w:sz w:val="24"/>
          <w:szCs w:val="24"/>
        </w:rPr>
        <w:t xml:space="preserve">Sytuacja ekonomiczno-finansowa spółek jest badana i oceniana systematycznie przez </w:t>
      </w:r>
      <w:r w:rsidR="00BE5E01">
        <w:rPr>
          <w:rFonts w:ascii="Times New Roman" w:eastAsiaTheme="minorHAnsi" w:hAnsi="Times New Roman"/>
          <w:sz w:val="24"/>
          <w:szCs w:val="24"/>
        </w:rPr>
        <w:t>BNW</w:t>
      </w:r>
      <w:r w:rsidRPr="00E95CD4">
        <w:rPr>
          <w:rFonts w:ascii="Times New Roman" w:eastAsiaTheme="minorHAnsi" w:hAnsi="Times New Roman"/>
          <w:sz w:val="24"/>
          <w:szCs w:val="24"/>
        </w:rPr>
        <w:t xml:space="preserve"> z wykorzystaniem mierników przyjętych w naukach ekonomicznych. Corocznie jest sporządzana in</w:t>
      </w:r>
      <w:r w:rsidR="00BE5E01">
        <w:rPr>
          <w:rFonts w:ascii="Times New Roman" w:eastAsiaTheme="minorHAnsi" w:hAnsi="Times New Roman"/>
          <w:sz w:val="24"/>
          <w:szCs w:val="24"/>
        </w:rPr>
        <w:t xml:space="preserve">formacja dla Prezydenta Miasta </w:t>
      </w:r>
      <w:r w:rsidRPr="00E95CD4">
        <w:rPr>
          <w:rFonts w:ascii="Times New Roman" w:eastAsiaTheme="minorHAnsi" w:hAnsi="Times New Roman"/>
          <w:sz w:val="24"/>
          <w:szCs w:val="24"/>
        </w:rPr>
        <w:t>o sytuacji ekonomiczno-finansowej wszystkich spó</w:t>
      </w:r>
      <w:r w:rsidR="00BE5E01">
        <w:rPr>
          <w:rFonts w:ascii="Times New Roman" w:eastAsiaTheme="minorHAnsi" w:hAnsi="Times New Roman"/>
          <w:sz w:val="24"/>
          <w:szCs w:val="24"/>
        </w:rPr>
        <w:t xml:space="preserve">łek nadzorowanych przez Miasto </w:t>
      </w:r>
      <w:r w:rsidRPr="00E95CD4">
        <w:rPr>
          <w:rFonts w:ascii="Times New Roman" w:eastAsiaTheme="minorHAnsi" w:hAnsi="Times New Roman"/>
          <w:sz w:val="24"/>
          <w:szCs w:val="24"/>
        </w:rPr>
        <w:t xml:space="preserve">za I półrocze i trzy kwartały roku. </w:t>
      </w:r>
    </w:p>
    <w:p w14:paraId="429B8CC5" w14:textId="6DC18B97" w:rsidR="00E95CD4" w:rsidRPr="00E95CD4" w:rsidRDefault="00E95CD4" w:rsidP="00E95CD4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E95CD4">
        <w:rPr>
          <w:rFonts w:ascii="Times New Roman" w:eastAsiaTheme="minorHAnsi" w:hAnsi="Times New Roman"/>
          <w:sz w:val="24"/>
          <w:szCs w:val="24"/>
        </w:rPr>
        <w:t xml:space="preserve">Z uwagi na przepisy prawa spółek oraz ustawy o rachunkowości, całościowo, </w:t>
      </w:r>
      <w:r w:rsidRPr="00E95CD4">
        <w:rPr>
          <w:rFonts w:ascii="Times New Roman" w:eastAsiaTheme="minorHAnsi" w:hAnsi="Times New Roman"/>
          <w:sz w:val="24"/>
          <w:szCs w:val="24"/>
        </w:rPr>
        <w:br/>
        <w:t xml:space="preserve">z wykorzystaniem wskaźników ekonomiczno-finansowych, oceniana jest kondycja </w:t>
      </w:r>
      <w:r w:rsidRPr="00E95CD4">
        <w:rPr>
          <w:rFonts w:ascii="Times New Roman" w:eastAsiaTheme="minorHAnsi" w:hAnsi="Times New Roman"/>
          <w:sz w:val="24"/>
          <w:szCs w:val="24"/>
        </w:rPr>
        <w:lastRenderedPageBreak/>
        <w:t xml:space="preserve">ekonomiczno-finansowa spółek po zakończeniu każdego roku obrotowego. Na tej podstawie przygotowywana jest informacja na zwyczajne zgromadzenie wspólników. W ramach nadzoru nad spółkami komunikacyjnymi sporządzana jest i przedkładana Prezydentowi (w cyklach kwartalnych) informacja </w:t>
      </w:r>
      <w:r w:rsidR="00993A13">
        <w:rPr>
          <w:rFonts w:ascii="Times New Roman" w:eastAsiaTheme="minorHAnsi" w:hAnsi="Times New Roman"/>
          <w:sz w:val="24"/>
          <w:szCs w:val="24"/>
        </w:rPr>
        <w:t>o podstawowych parametrach ekonomiczno-finansowych</w:t>
      </w:r>
      <w:r w:rsidRPr="00E95CD4">
        <w:rPr>
          <w:rFonts w:ascii="Times New Roman" w:eastAsiaTheme="minorHAnsi" w:hAnsi="Times New Roman"/>
          <w:sz w:val="24"/>
          <w:szCs w:val="24"/>
        </w:rPr>
        <w:t xml:space="preserve"> spółek komunikacyjnych. Ponadto od 2016 roku w cyklach kwartalnych sporządzana jest analiza kosztu wozokilometra i stawki za wozokilometr, która jest analizą porównawczą, obejmująca okres 3-letni.  W pozostałych spółkach przygotowywane są w analogicznych cyklach podobne analizy. W wymienionych dokumentach wykorzystuje się m.in. instrumenty analizy wskaźnikowej i ocenia rentowność, płynność finansową, cykl obrotu należnościami, cykl obrotu zapasami, wskaźniki zadłużenia.</w:t>
      </w:r>
    </w:p>
    <w:p w14:paraId="5B626794" w14:textId="173DAB36" w:rsidR="00E95CD4" w:rsidRPr="00E95CD4" w:rsidRDefault="00E95CD4" w:rsidP="00E95CD4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E95CD4">
        <w:rPr>
          <w:rFonts w:ascii="Times New Roman" w:eastAsiaTheme="minorHAnsi" w:hAnsi="Times New Roman"/>
          <w:sz w:val="24"/>
          <w:szCs w:val="24"/>
        </w:rPr>
        <w:t xml:space="preserve">Ewaluacji zadań publicznych przez poszczególne spółki </w:t>
      </w:r>
      <w:r w:rsidR="00993A13">
        <w:rPr>
          <w:rFonts w:ascii="Times New Roman" w:eastAsiaTheme="minorHAnsi" w:hAnsi="Times New Roman"/>
          <w:sz w:val="24"/>
          <w:szCs w:val="24"/>
        </w:rPr>
        <w:t>dokonują również rady nadzorcze: przeprowadzają</w:t>
      </w:r>
      <w:r w:rsidRPr="00E95CD4">
        <w:rPr>
          <w:rFonts w:ascii="Times New Roman" w:eastAsiaTheme="minorHAnsi" w:hAnsi="Times New Roman"/>
          <w:sz w:val="24"/>
          <w:szCs w:val="24"/>
        </w:rPr>
        <w:t xml:space="preserve"> regularne kontrole wybranych aspektów funkcjonowania spółek zgodnie z uchwalonymi przez</w:t>
      </w:r>
      <w:r w:rsidR="00993A13">
        <w:rPr>
          <w:rFonts w:ascii="Times New Roman" w:eastAsiaTheme="minorHAnsi" w:hAnsi="Times New Roman"/>
          <w:sz w:val="24"/>
          <w:szCs w:val="24"/>
        </w:rPr>
        <w:t xml:space="preserve"> siebie harmonogramami kontroli,</w:t>
      </w:r>
      <w:r w:rsidRPr="00E95CD4">
        <w:rPr>
          <w:rFonts w:ascii="Times New Roman" w:eastAsiaTheme="minorHAnsi" w:hAnsi="Times New Roman"/>
          <w:sz w:val="24"/>
          <w:szCs w:val="24"/>
        </w:rPr>
        <w:t xml:space="preserve"> dokonują </w:t>
      </w:r>
      <w:r w:rsidRPr="00E95CD4">
        <w:rPr>
          <w:rFonts w:ascii="Times New Roman" w:eastAsia="Times New Roman" w:hAnsi="Times New Roman"/>
          <w:sz w:val="24"/>
          <w:szCs w:val="24"/>
          <w:lang w:eastAsia="pl-PL"/>
        </w:rPr>
        <w:t>kwartalnych ocen działalności Spółki</w:t>
      </w:r>
      <w:r w:rsidR="00993A1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E95CD4">
        <w:rPr>
          <w:rFonts w:ascii="Times New Roman" w:eastAsia="Times New Roman" w:hAnsi="Times New Roman"/>
          <w:sz w:val="24"/>
          <w:szCs w:val="24"/>
          <w:lang w:eastAsia="pl-PL"/>
        </w:rPr>
        <w:t xml:space="preserve"> z uwzględnieniem następujących kwestii: zatrudnienie i płace, wykorzystanie majątku Spółki, stan techniczny urządzeń i ich przydatność z punktu widzenia działalności Spółki i jakości świadczonych usług, sytuacja finansowa, a w szczególności płynność finansowa z uwzględn</w:t>
      </w:r>
      <w:r w:rsidR="00582AEB">
        <w:rPr>
          <w:rFonts w:ascii="Times New Roman" w:eastAsia="Times New Roman" w:hAnsi="Times New Roman"/>
          <w:sz w:val="24"/>
          <w:szCs w:val="24"/>
          <w:lang w:eastAsia="pl-PL"/>
        </w:rPr>
        <w:t xml:space="preserve">ieniem zaciągniętych kredytów, </w:t>
      </w:r>
      <w:r w:rsidRPr="00E95CD4">
        <w:rPr>
          <w:rFonts w:ascii="Times New Roman" w:eastAsia="Times New Roman" w:hAnsi="Times New Roman"/>
          <w:sz w:val="24"/>
          <w:szCs w:val="24"/>
          <w:lang w:eastAsia="pl-PL"/>
        </w:rPr>
        <w:t>ich wykorzystania i spła</w:t>
      </w:r>
      <w:r w:rsidR="007E1B84">
        <w:rPr>
          <w:rFonts w:ascii="Times New Roman" w:eastAsia="Times New Roman" w:hAnsi="Times New Roman"/>
          <w:sz w:val="24"/>
          <w:szCs w:val="24"/>
          <w:lang w:eastAsia="pl-PL"/>
        </w:rPr>
        <w:t>ty, koszty, a w</w:t>
      </w:r>
      <w:r w:rsidRPr="00E95CD4">
        <w:rPr>
          <w:rFonts w:ascii="Times New Roman" w:eastAsia="Times New Roman" w:hAnsi="Times New Roman"/>
          <w:sz w:val="24"/>
          <w:szCs w:val="24"/>
          <w:lang w:eastAsia="pl-PL"/>
        </w:rPr>
        <w:t xml:space="preserve"> szczególności zasadność ich kalkulowania i możliwości </w:t>
      </w:r>
      <w:proofErr w:type="gramStart"/>
      <w:r w:rsidRPr="00E95CD4">
        <w:rPr>
          <w:rFonts w:ascii="Times New Roman" w:eastAsia="Times New Roman" w:hAnsi="Times New Roman"/>
          <w:sz w:val="24"/>
          <w:szCs w:val="24"/>
          <w:lang w:eastAsia="pl-PL"/>
        </w:rPr>
        <w:t>ograniczenia,  inwestycje</w:t>
      </w:r>
      <w:proofErr w:type="gramEnd"/>
      <w:r w:rsidRPr="00E95CD4">
        <w:rPr>
          <w:rFonts w:ascii="Times New Roman" w:eastAsia="Times New Roman" w:hAnsi="Times New Roman"/>
          <w:sz w:val="24"/>
          <w:szCs w:val="24"/>
          <w:lang w:eastAsia="pl-PL"/>
        </w:rPr>
        <w:t xml:space="preserve">, jakość świadczonych usług. </w:t>
      </w:r>
      <w:r w:rsidRPr="00E95CD4">
        <w:rPr>
          <w:rFonts w:ascii="Times New Roman" w:eastAsiaTheme="minorHAnsi" w:hAnsi="Times New Roman"/>
          <w:sz w:val="24"/>
          <w:szCs w:val="24"/>
        </w:rPr>
        <w:t>W razie potrzeby rady nadzorcze przeprowadzają również kontrole doraźne. We wszyst</w:t>
      </w:r>
      <w:r w:rsidR="00582AEB">
        <w:rPr>
          <w:rFonts w:ascii="Times New Roman" w:eastAsiaTheme="minorHAnsi" w:hAnsi="Times New Roman"/>
          <w:sz w:val="24"/>
          <w:szCs w:val="24"/>
        </w:rPr>
        <w:t xml:space="preserve">kich kontrolach wykorzystywane </w:t>
      </w:r>
      <w:r w:rsidRPr="00E95CD4">
        <w:rPr>
          <w:rFonts w:ascii="Times New Roman" w:eastAsiaTheme="minorHAnsi" w:hAnsi="Times New Roman"/>
          <w:sz w:val="24"/>
          <w:szCs w:val="24"/>
        </w:rPr>
        <w:t>są mierniki stosowane w naukach ekonomicznych, jak i mier</w:t>
      </w:r>
      <w:r w:rsidR="00582AEB">
        <w:rPr>
          <w:rFonts w:ascii="Times New Roman" w:eastAsiaTheme="minorHAnsi" w:hAnsi="Times New Roman"/>
          <w:sz w:val="24"/>
          <w:szCs w:val="24"/>
        </w:rPr>
        <w:t xml:space="preserve">niki branżowe. Wyniki kontroli </w:t>
      </w:r>
      <w:r w:rsidRPr="00E95CD4">
        <w:rPr>
          <w:rFonts w:ascii="Times New Roman" w:eastAsiaTheme="minorHAnsi" w:hAnsi="Times New Roman"/>
          <w:sz w:val="24"/>
          <w:szCs w:val="24"/>
        </w:rPr>
        <w:t xml:space="preserve">są niezwłocznie przedstawiane Prezydentowi Miasta. Taki model działania rad nadzorczych wynika m.in. z postanowień regulaminów rad nadzorczych, projekty </w:t>
      </w:r>
      <w:proofErr w:type="gramStart"/>
      <w:r w:rsidRPr="00E95CD4">
        <w:rPr>
          <w:rFonts w:ascii="Times New Roman" w:eastAsiaTheme="minorHAnsi" w:hAnsi="Times New Roman"/>
          <w:sz w:val="24"/>
          <w:szCs w:val="24"/>
        </w:rPr>
        <w:t>zmian których</w:t>
      </w:r>
      <w:proofErr w:type="gramEnd"/>
      <w:r w:rsidRPr="00E95CD4">
        <w:rPr>
          <w:rFonts w:ascii="Times New Roman" w:eastAsiaTheme="minorHAnsi" w:hAnsi="Times New Roman"/>
          <w:sz w:val="24"/>
          <w:szCs w:val="24"/>
        </w:rPr>
        <w:t xml:space="preserve"> przygotowywało BNW biorąc pod uwagę stanowisko NIK. </w:t>
      </w:r>
    </w:p>
    <w:p w14:paraId="073762AE" w14:textId="344B86D4" w:rsidR="00E95CD4" w:rsidRPr="00E95CD4" w:rsidRDefault="00E95CD4" w:rsidP="00993A13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E95CD4">
        <w:rPr>
          <w:rFonts w:ascii="Times New Roman" w:eastAsiaTheme="minorHAnsi" w:hAnsi="Times New Roman"/>
          <w:sz w:val="24"/>
          <w:szCs w:val="24"/>
        </w:rPr>
        <w:t xml:space="preserve">Wprowadzenie dodatkowych mechanizmów ewaluacji zadań publicznych poprzez ustanowienie mierników oraz metod kontroli wykonywania zadań przez poszczególne spółki nastąpiło wraz z wdrożeniem w życie regulacji ustawy z 9 czerwca 2016 r. o zasadach kształtowania wynagrodzeń osób kierujących niektórymi spółkami. Część zmienna wynagrodzeń członków Zarządów spółek z udziałem Gminy uzależniona została od stopnia realizacji celów zarządczych. </w:t>
      </w:r>
    </w:p>
    <w:p w14:paraId="1D974BE8" w14:textId="6FC70D85" w:rsidR="00E95CD4" w:rsidRPr="00E95CD4" w:rsidRDefault="00E95CD4" w:rsidP="00E95CD4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E95CD4">
        <w:rPr>
          <w:rFonts w:ascii="Times New Roman" w:eastAsiaTheme="minorHAnsi" w:hAnsi="Times New Roman"/>
          <w:sz w:val="24"/>
          <w:szCs w:val="24"/>
        </w:rPr>
        <w:t>Szczegółowe cele zarządcze, wagi poszczególnych celów oraz kryteria ich rea</w:t>
      </w:r>
      <w:r w:rsidR="00993A13">
        <w:rPr>
          <w:rFonts w:ascii="Times New Roman" w:eastAsiaTheme="minorHAnsi" w:hAnsi="Times New Roman"/>
          <w:sz w:val="24"/>
          <w:szCs w:val="24"/>
        </w:rPr>
        <w:t xml:space="preserve">lizacji </w:t>
      </w:r>
      <w:r w:rsidR="00993A13">
        <w:rPr>
          <w:rFonts w:ascii="Times New Roman" w:eastAsiaTheme="minorHAnsi" w:hAnsi="Times New Roman"/>
          <w:sz w:val="24"/>
          <w:szCs w:val="24"/>
        </w:rPr>
        <w:br/>
        <w:t>i rozliczania określa rada n</w:t>
      </w:r>
      <w:r w:rsidRPr="00E95CD4">
        <w:rPr>
          <w:rFonts w:ascii="Times New Roman" w:eastAsiaTheme="minorHAnsi" w:hAnsi="Times New Roman"/>
          <w:sz w:val="24"/>
          <w:szCs w:val="24"/>
        </w:rPr>
        <w:t>adzorcza</w:t>
      </w:r>
      <w:r w:rsidR="00993A13">
        <w:rPr>
          <w:rFonts w:ascii="Times New Roman" w:eastAsiaTheme="minorHAnsi" w:hAnsi="Times New Roman"/>
          <w:sz w:val="24"/>
          <w:szCs w:val="24"/>
        </w:rPr>
        <w:t xml:space="preserve"> spółki</w:t>
      </w:r>
      <w:r w:rsidRPr="00E95CD4">
        <w:rPr>
          <w:rFonts w:ascii="Times New Roman" w:eastAsiaTheme="minorHAnsi" w:hAnsi="Times New Roman"/>
          <w:sz w:val="24"/>
          <w:szCs w:val="24"/>
        </w:rPr>
        <w:t xml:space="preserve">, która następnie, po zakończeniu każdego roku obrotowego, dokonuje oceny realizacji wyznaczonych celów. </w:t>
      </w:r>
    </w:p>
    <w:p w14:paraId="5047B961" w14:textId="77777777" w:rsidR="00E95CD4" w:rsidRPr="00E95CD4" w:rsidRDefault="00E95CD4" w:rsidP="00E95CD4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95CD4">
        <w:rPr>
          <w:rFonts w:ascii="Times New Roman" w:eastAsiaTheme="minorHAnsi" w:hAnsi="Times New Roman"/>
          <w:sz w:val="24"/>
          <w:szCs w:val="24"/>
        </w:rPr>
        <w:tab/>
        <w:t xml:space="preserve">Mając na celu ustandaryzowanie oraz koordynację nadzoru i kontroli nad spółkami komunalnymi BNW przygotowało projekty zrządzeń Prezydenta Miasta Białegostoku </w:t>
      </w:r>
      <w:r w:rsidRPr="00E95CD4">
        <w:rPr>
          <w:rFonts w:ascii="Times New Roman" w:eastAsiaTheme="minorHAnsi" w:hAnsi="Times New Roman"/>
          <w:sz w:val="24"/>
          <w:szCs w:val="24"/>
        </w:rPr>
        <w:lastRenderedPageBreak/>
        <w:t xml:space="preserve">dotyczące zasad nadzoru oraz indywidualnej kontroli spółek, a następnie monitorowało </w:t>
      </w:r>
      <w:r w:rsidRPr="00E95CD4">
        <w:rPr>
          <w:rFonts w:ascii="Times New Roman" w:eastAsiaTheme="minorHAnsi" w:hAnsi="Times New Roman"/>
          <w:sz w:val="24"/>
          <w:szCs w:val="24"/>
        </w:rPr>
        <w:br/>
        <w:t>ich aktualność w kontekście zmieniającego się stanu prawnego i faktycznego przygotowując projekty odpowiednich zmian.</w:t>
      </w:r>
    </w:p>
    <w:p w14:paraId="086EBF5F" w14:textId="2D14F033" w:rsidR="00E95CD4" w:rsidRPr="00E95CD4" w:rsidRDefault="00E95CD4" w:rsidP="00E95CD4">
      <w:pPr>
        <w:spacing w:after="0" w:line="360" w:lineRule="auto"/>
        <w:ind w:firstLine="708"/>
        <w:jc w:val="both"/>
        <w:rPr>
          <w:rFonts w:ascii="Times New Roman" w:hAnsi="Times New Roman"/>
          <w:strike/>
          <w:sz w:val="24"/>
          <w:szCs w:val="24"/>
        </w:rPr>
      </w:pPr>
      <w:r w:rsidRPr="00E95CD4">
        <w:rPr>
          <w:rFonts w:ascii="Times New Roman" w:eastAsiaTheme="minorHAnsi" w:hAnsi="Times New Roman"/>
          <w:sz w:val="24"/>
          <w:szCs w:val="24"/>
        </w:rPr>
        <w:t xml:space="preserve">W zawartych ze spółkami umowach wykonawczych zostały określone wymagania (mierzone odpowiednimi miernikami) </w:t>
      </w:r>
      <w:r w:rsidRPr="00E95CD4">
        <w:rPr>
          <w:rFonts w:ascii="Times New Roman" w:hAnsi="Times New Roman"/>
          <w:sz w:val="24"/>
          <w:szCs w:val="24"/>
        </w:rPr>
        <w:t xml:space="preserve">w zakresie wykonania zadań pod względem rzeczowym </w:t>
      </w:r>
      <w:r w:rsidRPr="00E95CD4">
        <w:rPr>
          <w:rFonts w:ascii="Times New Roman" w:hAnsi="Times New Roman"/>
          <w:sz w:val="24"/>
          <w:szCs w:val="24"/>
        </w:rPr>
        <w:br/>
        <w:t xml:space="preserve">oraz jakości świadczonych usług. </w:t>
      </w:r>
    </w:p>
    <w:p w14:paraId="6A82D2CF" w14:textId="5D24F8D3" w:rsidR="00D533D8" w:rsidRPr="00234887" w:rsidRDefault="00993A13" w:rsidP="00234887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Reasumując w</w:t>
      </w:r>
      <w:r w:rsidR="009344F6" w:rsidRPr="00474CFB">
        <w:rPr>
          <w:rFonts w:ascii="Times New Roman" w:eastAsia="SimSun" w:hAnsi="Times New Roman"/>
          <w:bCs/>
          <w:sz w:val="24"/>
          <w:szCs w:val="24"/>
          <w:lang w:eastAsia="zh-CN" w:bidi="hi-IN"/>
        </w:rPr>
        <w:t xml:space="preserve">nioski pokontrolne </w:t>
      </w:r>
      <w:r w:rsidR="003271D2" w:rsidRPr="00474CFB">
        <w:rPr>
          <w:rFonts w:ascii="Times New Roman" w:hAnsi="Times New Roman"/>
          <w:sz w:val="24"/>
          <w:szCs w:val="24"/>
        </w:rPr>
        <w:t>Najwyższej Izby Kontroli</w:t>
      </w:r>
      <w:r w:rsidR="00234887">
        <w:rPr>
          <w:rFonts w:ascii="Times New Roman" w:hAnsi="Times New Roman"/>
          <w:sz w:val="24"/>
          <w:szCs w:val="24"/>
        </w:rPr>
        <w:t xml:space="preserve"> po kontroli </w:t>
      </w:r>
      <w:r w:rsidR="00234887" w:rsidRPr="00C90A82">
        <w:rPr>
          <w:rFonts w:ascii="Times New Roman" w:hAnsi="Times New Roman"/>
          <w:sz w:val="24"/>
          <w:szCs w:val="24"/>
        </w:rPr>
        <w:t>realizacji zadań publicznych przez spółki tworzone przez jednostki sam</w:t>
      </w:r>
      <w:r w:rsidR="00234887">
        <w:rPr>
          <w:rFonts w:ascii="Times New Roman" w:hAnsi="Times New Roman"/>
          <w:sz w:val="24"/>
          <w:szCs w:val="24"/>
        </w:rPr>
        <w:t>orządu terytorialnego</w:t>
      </w:r>
      <w:r w:rsidR="00026E7A" w:rsidRPr="00474CFB">
        <w:rPr>
          <w:rFonts w:ascii="Times New Roman" w:hAnsi="Times New Roman"/>
          <w:sz w:val="24"/>
          <w:szCs w:val="24"/>
        </w:rPr>
        <w:t xml:space="preserve"> </w:t>
      </w:r>
      <w:r w:rsidR="00026E7A">
        <w:rPr>
          <w:rFonts w:ascii="Times New Roman" w:hAnsi="Times New Roman"/>
          <w:sz w:val="24"/>
          <w:szCs w:val="24"/>
        </w:rPr>
        <w:t>zostały wykonane</w:t>
      </w:r>
      <w:r w:rsidR="00474CFB">
        <w:rPr>
          <w:rFonts w:ascii="Times New Roman" w:hAnsi="Times New Roman"/>
          <w:sz w:val="24"/>
          <w:szCs w:val="24"/>
        </w:rPr>
        <w:t>.</w:t>
      </w:r>
    </w:p>
    <w:p w14:paraId="2AA28954" w14:textId="69374BDC" w:rsidR="00480FA2" w:rsidRDefault="00480FA2" w:rsidP="00474CFB">
      <w:pPr>
        <w:tabs>
          <w:tab w:val="num" w:pos="567"/>
        </w:tabs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FC983FF" w14:textId="26B6062A" w:rsidR="00734E05" w:rsidRPr="00026E7A" w:rsidRDefault="00026E7A" w:rsidP="00026E7A">
      <w:pPr>
        <w:tabs>
          <w:tab w:val="num" w:pos="567"/>
        </w:tabs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26E7A">
        <w:rPr>
          <w:rFonts w:ascii="Times New Roman" w:hAnsi="Times New Roman"/>
          <w:color w:val="000000"/>
          <w:sz w:val="24"/>
          <w:szCs w:val="24"/>
        </w:rPr>
        <w:t>Jeden egzemplarz sprawozdania doręczono dyrektorowi jednostki kontrolowanej.</w:t>
      </w:r>
    </w:p>
    <w:p w14:paraId="20D9CD04" w14:textId="77777777" w:rsidR="00734E05" w:rsidRPr="00E85167" w:rsidRDefault="00734E05" w:rsidP="00734E05">
      <w:pPr>
        <w:widowControl w:val="0"/>
        <w:autoSpaceDE w:val="0"/>
        <w:autoSpaceDN w:val="0"/>
        <w:adjustRightInd w:val="0"/>
        <w:spacing w:after="0" w:line="276" w:lineRule="auto"/>
        <w:ind w:firstLine="397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5E9AE433" w14:textId="77777777" w:rsidR="00734E05" w:rsidRDefault="00734E05" w:rsidP="00734E05">
      <w:pPr>
        <w:widowControl w:val="0"/>
        <w:autoSpaceDE w:val="0"/>
        <w:autoSpaceDN w:val="0"/>
        <w:adjustRightInd w:val="0"/>
        <w:spacing w:after="0" w:line="276" w:lineRule="auto"/>
        <w:ind w:firstLine="397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773158E2" w14:textId="77777777" w:rsidR="00734E05" w:rsidRDefault="00734E05" w:rsidP="00734E05">
      <w:pPr>
        <w:widowControl w:val="0"/>
        <w:autoSpaceDE w:val="0"/>
        <w:autoSpaceDN w:val="0"/>
        <w:adjustRightInd w:val="0"/>
        <w:spacing w:after="0" w:line="276" w:lineRule="auto"/>
        <w:ind w:firstLine="397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3B2BC692" w14:textId="77777777" w:rsidR="00734E05" w:rsidRDefault="00734E05" w:rsidP="00734E05">
      <w:pPr>
        <w:widowControl w:val="0"/>
        <w:autoSpaceDE w:val="0"/>
        <w:autoSpaceDN w:val="0"/>
        <w:adjustRightInd w:val="0"/>
        <w:spacing w:after="0" w:line="276" w:lineRule="auto"/>
        <w:ind w:firstLine="397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1CE968F3" w14:textId="5805973A" w:rsidR="00734E05" w:rsidRPr="00E85167" w:rsidRDefault="00734E05" w:rsidP="00026E7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E85167">
        <w:rPr>
          <w:rFonts w:ascii="Times New Roman" w:hAnsi="Times New Roman"/>
          <w:bCs/>
          <w:iCs/>
          <w:sz w:val="24"/>
          <w:szCs w:val="24"/>
        </w:rPr>
        <w:t>Białystok, ……………</w:t>
      </w:r>
      <w:r w:rsidR="00026E7A">
        <w:rPr>
          <w:rFonts w:ascii="Times New Roman" w:hAnsi="Times New Roman"/>
          <w:bCs/>
          <w:iCs/>
          <w:sz w:val="24"/>
          <w:szCs w:val="24"/>
        </w:rPr>
        <w:t>…...</w:t>
      </w:r>
      <w:r w:rsidRPr="00E85167">
        <w:rPr>
          <w:rFonts w:ascii="Times New Roman" w:hAnsi="Times New Roman"/>
          <w:bCs/>
          <w:iCs/>
          <w:sz w:val="24"/>
          <w:szCs w:val="24"/>
        </w:rPr>
        <w:t>……</w:t>
      </w:r>
      <w:r w:rsidR="00026E7A">
        <w:rPr>
          <w:rFonts w:ascii="Times New Roman" w:hAnsi="Times New Roman"/>
          <w:bCs/>
          <w:iCs/>
          <w:sz w:val="24"/>
          <w:szCs w:val="24"/>
        </w:rPr>
        <w:t>….</w:t>
      </w:r>
      <w:r w:rsidRPr="00E85167">
        <w:rPr>
          <w:rFonts w:ascii="Times New Roman" w:hAnsi="Times New Roman"/>
          <w:bCs/>
          <w:iCs/>
          <w:sz w:val="24"/>
          <w:szCs w:val="24"/>
        </w:rPr>
        <w:t>.</w:t>
      </w:r>
      <w:r w:rsidR="00026E7A">
        <w:rPr>
          <w:rFonts w:ascii="Times New Roman" w:hAnsi="Times New Roman"/>
          <w:bCs/>
          <w:iCs/>
          <w:sz w:val="24"/>
          <w:szCs w:val="24"/>
        </w:rPr>
        <w:tab/>
      </w:r>
      <w:r w:rsidR="00026E7A">
        <w:rPr>
          <w:rFonts w:ascii="Times New Roman" w:hAnsi="Times New Roman"/>
          <w:bCs/>
          <w:iCs/>
          <w:sz w:val="24"/>
          <w:szCs w:val="24"/>
        </w:rPr>
        <w:tab/>
      </w:r>
      <w:r w:rsidRPr="00E85167">
        <w:rPr>
          <w:rFonts w:ascii="Times New Roman" w:hAnsi="Times New Roman"/>
          <w:bCs/>
          <w:iCs/>
          <w:sz w:val="24"/>
          <w:szCs w:val="24"/>
        </w:rPr>
        <w:tab/>
        <w:t>Białystok, …………</w:t>
      </w:r>
      <w:r w:rsidR="00026E7A">
        <w:rPr>
          <w:rFonts w:ascii="Times New Roman" w:hAnsi="Times New Roman"/>
          <w:bCs/>
          <w:iCs/>
          <w:sz w:val="24"/>
          <w:szCs w:val="24"/>
        </w:rPr>
        <w:t>…….</w:t>
      </w:r>
      <w:r w:rsidRPr="00E85167">
        <w:rPr>
          <w:rFonts w:ascii="Times New Roman" w:hAnsi="Times New Roman"/>
          <w:bCs/>
          <w:iCs/>
          <w:sz w:val="24"/>
          <w:szCs w:val="24"/>
        </w:rPr>
        <w:t>…………</w:t>
      </w:r>
    </w:p>
    <w:p w14:paraId="416BFA6F" w14:textId="77777777" w:rsidR="00734E05" w:rsidRPr="00E85167" w:rsidRDefault="00734E05" w:rsidP="00734E0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66734B17" w14:textId="556F88AE" w:rsidR="00734E05" w:rsidRDefault="00734E05" w:rsidP="00734E0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32DB519B" w14:textId="77777777" w:rsidR="00026E7A" w:rsidRPr="00E85167" w:rsidRDefault="00026E7A" w:rsidP="00734E0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7014983B" w14:textId="5AF1BA6E" w:rsidR="00734E05" w:rsidRPr="00E85167" w:rsidRDefault="00734E05" w:rsidP="00734E0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E85167">
        <w:rPr>
          <w:rFonts w:ascii="Times New Roman" w:hAnsi="Times New Roman"/>
          <w:bCs/>
          <w:iCs/>
          <w:sz w:val="24"/>
          <w:szCs w:val="24"/>
        </w:rPr>
        <w:t>…………</w:t>
      </w:r>
      <w:r w:rsidR="00026E7A">
        <w:rPr>
          <w:rFonts w:ascii="Times New Roman" w:hAnsi="Times New Roman"/>
          <w:bCs/>
          <w:iCs/>
          <w:sz w:val="24"/>
          <w:szCs w:val="24"/>
        </w:rPr>
        <w:t>……………….…………..</w:t>
      </w:r>
      <w:r w:rsidR="00026E7A">
        <w:rPr>
          <w:rFonts w:ascii="Times New Roman" w:hAnsi="Times New Roman"/>
          <w:bCs/>
          <w:iCs/>
          <w:sz w:val="24"/>
          <w:szCs w:val="24"/>
        </w:rPr>
        <w:tab/>
      </w:r>
      <w:r w:rsidR="00026E7A">
        <w:rPr>
          <w:rFonts w:ascii="Times New Roman" w:hAnsi="Times New Roman"/>
          <w:bCs/>
          <w:iCs/>
          <w:sz w:val="24"/>
          <w:szCs w:val="24"/>
        </w:rPr>
        <w:tab/>
        <w:t>……………………………………...</w:t>
      </w:r>
    </w:p>
    <w:p w14:paraId="742D020F" w14:textId="4A539FE6" w:rsidR="00A04382" w:rsidRDefault="00734E05" w:rsidP="000671BF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/>
          <w:bCs/>
          <w:iCs/>
          <w:sz w:val="18"/>
          <w:szCs w:val="18"/>
        </w:rPr>
      </w:pPr>
      <w:r w:rsidRPr="00E85167">
        <w:rPr>
          <w:rFonts w:ascii="Times New Roman" w:hAnsi="Times New Roman"/>
          <w:bCs/>
          <w:iCs/>
          <w:sz w:val="18"/>
          <w:szCs w:val="18"/>
        </w:rPr>
        <w:t xml:space="preserve">   (podpis </w:t>
      </w:r>
      <w:proofErr w:type="gramStart"/>
      <w:r w:rsidRPr="00E85167">
        <w:rPr>
          <w:rFonts w:ascii="Times New Roman" w:hAnsi="Times New Roman"/>
          <w:bCs/>
          <w:iCs/>
          <w:sz w:val="18"/>
          <w:szCs w:val="18"/>
        </w:rPr>
        <w:t>kontrolującego)</w:t>
      </w:r>
      <w:r w:rsidRPr="00E85167">
        <w:rPr>
          <w:rFonts w:ascii="Times New Roman" w:hAnsi="Times New Roman"/>
          <w:bCs/>
          <w:iCs/>
          <w:sz w:val="18"/>
          <w:szCs w:val="18"/>
        </w:rPr>
        <w:tab/>
      </w:r>
      <w:r w:rsidRPr="00E85167">
        <w:rPr>
          <w:rFonts w:ascii="Times New Roman" w:hAnsi="Times New Roman"/>
          <w:bCs/>
          <w:iCs/>
          <w:sz w:val="18"/>
          <w:szCs w:val="18"/>
        </w:rPr>
        <w:tab/>
      </w:r>
      <w:r w:rsidRPr="00E85167">
        <w:rPr>
          <w:rFonts w:ascii="Times New Roman" w:hAnsi="Times New Roman"/>
          <w:bCs/>
          <w:iCs/>
          <w:sz w:val="18"/>
          <w:szCs w:val="18"/>
        </w:rPr>
        <w:tab/>
      </w:r>
      <w:r w:rsidRPr="00E85167">
        <w:rPr>
          <w:rFonts w:ascii="Times New Roman" w:hAnsi="Times New Roman"/>
          <w:bCs/>
          <w:iCs/>
          <w:sz w:val="18"/>
          <w:szCs w:val="18"/>
        </w:rPr>
        <w:tab/>
        <w:t xml:space="preserve">         (podpis</w:t>
      </w:r>
      <w:proofErr w:type="gramEnd"/>
      <w:r w:rsidRPr="00E85167">
        <w:rPr>
          <w:rFonts w:ascii="Times New Roman" w:hAnsi="Times New Roman"/>
          <w:bCs/>
          <w:iCs/>
          <w:sz w:val="18"/>
          <w:szCs w:val="18"/>
        </w:rPr>
        <w:t xml:space="preserve"> dyrektora jednostki kontrolowanej)</w:t>
      </w:r>
    </w:p>
    <w:p w14:paraId="052A2063" w14:textId="48DDE56D" w:rsidR="00935EDD" w:rsidRDefault="00935EDD" w:rsidP="000671BF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/>
          <w:bCs/>
          <w:iCs/>
          <w:sz w:val="18"/>
          <w:szCs w:val="18"/>
        </w:rPr>
      </w:pPr>
    </w:p>
    <w:p w14:paraId="03B76B28" w14:textId="6631DC50" w:rsidR="00935EDD" w:rsidRDefault="00935EDD" w:rsidP="000671BF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/>
          <w:bCs/>
          <w:iCs/>
          <w:sz w:val="18"/>
          <w:szCs w:val="18"/>
        </w:rPr>
      </w:pPr>
    </w:p>
    <w:p w14:paraId="21DDC946" w14:textId="3CC13FE8" w:rsidR="00935EDD" w:rsidRDefault="00935EDD" w:rsidP="000671BF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/>
          <w:bCs/>
          <w:iCs/>
          <w:sz w:val="18"/>
          <w:szCs w:val="18"/>
        </w:rPr>
      </w:pPr>
    </w:p>
    <w:p w14:paraId="5CBD8DEE" w14:textId="61FFF3B4" w:rsidR="00935EDD" w:rsidRDefault="00935EDD" w:rsidP="000671BF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/>
          <w:bCs/>
          <w:iCs/>
          <w:sz w:val="18"/>
          <w:szCs w:val="18"/>
        </w:rPr>
      </w:pPr>
    </w:p>
    <w:p w14:paraId="33352EB0" w14:textId="48EFEB15" w:rsidR="00935EDD" w:rsidRDefault="00935EDD" w:rsidP="000671BF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/>
          <w:bCs/>
          <w:iCs/>
          <w:sz w:val="18"/>
          <w:szCs w:val="18"/>
        </w:rPr>
      </w:pPr>
    </w:p>
    <w:p w14:paraId="1C9BA46A" w14:textId="77777777" w:rsidR="00935EDD" w:rsidRDefault="00935EDD" w:rsidP="00935EDD">
      <w:pPr>
        <w:tabs>
          <w:tab w:val="num" w:pos="567"/>
        </w:tabs>
        <w:spacing w:after="0" w:line="360" w:lineRule="auto"/>
        <w:jc w:val="both"/>
        <w:rPr>
          <w:rFonts w:ascii="Times New Roman" w:hAnsi="Times New Roman"/>
          <w:bCs/>
          <w:iCs/>
          <w:sz w:val="18"/>
          <w:szCs w:val="18"/>
        </w:rPr>
      </w:pPr>
    </w:p>
    <w:p w14:paraId="5E431A0A" w14:textId="77777777" w:rsidR="00935EDD" w:rsidRDefault="00935EDD" w:rsidP="00935EDD">
      <w:pPr>
        <w:tabs>
          <w:tab w:val="num" w:pos="567"/>
        </w:tabs>
        <w:spacing w:after="0" w:line="360" w:lineRule="auto"/>
        <w:jc w:val="both"/>
        <w:rPr>
          <w:rFonts w:ascii="Times New Roman" w:hAnsi="Times New Roman"/>
          <w:bCs/>
          <w:iCs/>
          <w:sz w:val="18"/>
          <w:szCs w:val="18"/>
        </w:rPr>
      </w:pPr>
    </w:p>
    <w:p w14:paraId="5D5DABF9" w14:textId="77777777" w:rsidR="00935EDD" w:rsidRDefault="00935EDD" w:rsidP="00935EDD">
      <w:pPr>
        <w:tabs>
          <w:tab w:val="num" w:pos="567"/>
        </w:tabs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D000D13" w14:textId="0754DAE1" w:rsidR="00935EDD" w:rsidRDefault="00935EDD" w:rsidP="00935EDD">
      <w:pPr>
        <w:tabs>
          <w:tab w:val="num" w:pos="567"/>
        </w:tabs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85167">
        <w:rPr>
          <w:rFonts w:ascii="Times New Roman" w:hAnsi="Times New Roman"/>
          <w:b/>
          <w:color w:val="000000"/>
          <w:sz w:val="24"/>
          <w:szCs w:val="24"/>
        </w:rPr>
        <w:t>Pouczenie o prawach przysługujących kierownikowi jednostki kontrolowanej</w:t>
      </w:r>
    </w:p>
    <w:p w14:paraId="4668814B" w14:textId="77777777" w:rsidR="00935EDD" w:rsidRDefault="00935EDD" w:rsidP="00935EDD">
      <w:pPr>
        <w:tabs>
          <w:tab w:val="num" w:pos="567"/>
        </w:tabs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AD83758" w14:textId="289B0307" w:rsidR="00935EDD" w:rsidRPr="0022466C" w:rsidRDefault="00935EDD" w:rsidP="00935EDD">
      <w:pPr>
        <w:pStyle w:val="Bezodstpw"/>
        <w:spacing w:line="360" w:lineRule="auto"/>
        <w:jc w:val="both"/>
      </w:pPr>
      <w:r w:rsidRPr="0022466C">
        <w:t xml:space="preserve">Kierownik jednostki kontrolowanej ma prawo przedstawić swoje stanowisko wobec poczynionych ustaleń, zaleceń i wniosków w terminie 3 dni roboczych od dnia otrzymania sprawozdania; nie wstrzymuje to jednak obowiązku realizacji zaleceń </w:t>
      </w:r>
      <w:r w:rsidRPr="0022466C">
        <w:br/>
        <w:t>i wniosków zawartych w sprawozdaniu.</w:t>
      </w:r>
    </w:p>
    <w:p w14:paraId="3FD3F2C3" w14:textId="77777777" w:rsidR="00935EDD" w:rsidRPr="00E85167" w:rsidRDefault="00935EDD" w:rsidP="00935EDD">
      <w:pPr>
        <w:tabs>
          <w:tab w:val="num" w:pos="567"/>
        </w:tabs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0D12A97" w14:textId="77777777" w:rsidR="00935EDD" w:rsidRPr="000671BF" w:rsidRDefault="00935EDD" w:rsidP="000671BF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/>
          <w:bCs/>
          <w:iCs/>
          <w:sz w:val="18"/>
          <w:szCs w:val="18"/>
        </w:rPr>
      </w:pPr>
    </w:p>
    <w:sectPr w:rsidR="00935EDD" w:rsidRPr="000671BF" w:rsidSect="000671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D8798" w14:textId="77777777" w:rsidR="00972EF8" w:rsidRDefault="00972EF8" w:rsidP="00972EF8">
      <w:pPr>
        <w:spacing w:after="0" w:line="240" w:lineRule="auto"/>
      </w:pPr>
      <w:r>
        <w:separator/>
      </w:r>
    </w:p>
  </w:endnote>
  <w:endnote w:type="continuationSeparator" w:id="0">
    <w:p w14:paraId="1A810020" w14:textId="77777777" w:rsidR="00972EF8" w:rsidRDefault="00972EF8" w:rsidP="00972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6B44B" w14:textId="77777777" w:rsidR="00972EF8" w:rsidRDefault="00972E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9578071"/>
      <w:docPartObj>
        <w:docPartGallery w:val="Page Numbers (Bottom of Page)"/>
        <w:docPartUnique/>
      </w:docPartObj>
    </w:sdtPr>
    <w:sdtEndPr/>
    <w:sdtContent>
      <w:p w14:paraId="026423B2" w14:textId="3256CB12" w:rsidR="00972EF8" w:rsidRDefault="00972EF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6148">
          <w:rPr>
            <w:noProof/>
          </w:rPr>
          <w:t>3</w:t>
        </w:r>
        <w:r>
          <w:fldChar w:fldCharType="end"/>
        </w:r>
      </w:p>
    </w:sdtContent>
  </w:sdt>
  <w:p w14:paraId="29E1BC1D" w14:textId="77777777" w:rsidR="00972EF8" w:rsidRDefault="00972EF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324CD" w14:textId="77777777" w:rsidR="00972EF8" w:rsidRDefault="00972E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25CD4" w14:textId="77777777" w:rsidR="00972EF8" w:rsidRDefault="00972EF8" w:rsidP="00972EF8">
      <w:pPr>
        <w:spacing w:after="0" w:line="240" w:lineRule="auto"/>
      </w:pPr>
      <w:r>
        <w:separator/>
      </w:r>
    </w:p>
  </w:footnote>
  <w:footnote w:type="continuationSeparator" w:id="0">
    <w:p w14:paraId="6432A219" w14:textId="77777777" w:rsidR="00972EF8" w:rsidRDefault="00972EF8" w:rsidP="00972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08F92" w14:textId="77777777" w:rsidR="00972EF8" w:rsidRDefault="00972E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319D1" w14:textId="77777777" w:rsidR="00972EF8" w:rsidRDefault="00972EF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3ACBA" w14:textId="77777777" w:rsidR="00972EF8" w:rsidRDefault="00972E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4EE6"/>
    <w:multiLevelType w:val="hybridMultilevel"/>
    <w:tmpl w:val="B6A8CA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C09FB"/>
    <w:multiLevelType w:val="hybridMultilevel"/>
    <w:tmpl w:val="AA2490E2"/>
    <w:lvl w:ilvl="0" w:tplc="3A04126C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E6567"/>
    <w:multiLevelType w:val="hybridMultilevel"/>
    <w:tmpl w:val="84345C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9855F1B"/>
    <w:multiLevelType w:val="hybridMultilevel"/>
    <w:tmpl w:val="E4D45F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74F83"/>
    <w:multiLevelType w:val="hybridMultilevel"/>
    <w:tmpl w:val="3CC49E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D7B43"/>
    <w:multiLevelType w:val="hybridMultilevel"/>
    <w:tmpl w:val="A0E63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30D9E"/>
    <w:multiLevelType w:val="hybridMultilevel"/>
    <w:tmpl w:val="2F80AB64"/>
    <w:lvl w:ilvl="0" w:tplc="7130C94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636E7"/>
    <w:multiLevelType w:val="hybridMultilevel"/>
    <w:tmpl w:val="2A3A665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23FD5A7C"/>
    <w:multiLevelType w:val="hybridMultilevel"/>
    <w:tmpl w:val="36D02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95D62"/>
    <w:multiLevelType w:val="hybridMultilevel"/>
    <w:tmpl w:val="9C1C4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D7953"/>
    <w:multiLevelType w:val="hybridMultilevel"/>
    <w:tmpl w:val="8E1EAED6"/>
    <w:lvl w:ilvl="0" w:tplc="7D386E1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5B63F2"/>
    <w:multiLevelType w:val="hybridMultilevel"/>
    <w:tmpl w:val="9F16A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4"/>
  </w:num>
  <w:num w:numId="4">
    <w:abstractNumId w:val="0"/>
  </w:num>
  <w:num w:numId="5">
    <w:abstractNumId w:val="9"/>
  </w:num>
  <w:num w:numId="6">
    <w:abstractNumId w:val="7"/>
  </w:num>
  <w:num w:numId="7">
    <w:abstractNumId w:val="7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3"/>
  </w:num>
  <w:num w:numId="11">
    <w:abstractNumId w:val="5"/>
  </w:num>
  <w:num w:numId="12">
    <w:abstractNumId w:val="11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092"/>
    <w:rsid w:val="00026E7A"/>
    <w:rsid w:val="00032EB0"/>
    <w:rsid w:val="0004371B"/>
    <w:rsid w:val="000671BF"/>
    <w:rsid w:val="00087F8E"/>
    <w:rsid w:val="000C254B"/>
    <w:rsid w:val="000F6515"/>
    <w:rsid w:val="00135040"/>
    <w:rsid w:val="0013732E"/>
    <w:rsid w:val="00193992"/>
    <w:rsid w:val="00195FDE"/>
    <w:rsid w:val="00200270"/>
    <w:rsid w:val="00234887"/>
    <w:rsid w:val="00274254"/>
    <w:rsid w:val="0028095D"/>
    <w:rsid w:val="002F5BC5"/>
    <w:rsid w:val="003271D2"/>
    <w:rsid w:val="00345505"/>
    <w:rsid w:val="0035531F"/>
    <w:rsid w:val="00392DD8"/>
    <w:rsid w:val="003C52C8"/>
    <w:rsid w:val="003E3437"/>
    <w:rsid w:val="0040017D"/>
    <w:rsid w:val="004578B6"/>
    <w:rsid w:val="00474CFB"/>
    <w:rsid w:val="00480FA2"/>
    <w:rsid w:val="004904A7"/>
    <w:rsid w:val="00496148"/>
    <w:rsid w:val="004D29A1"/>
    <w:rsid w:val="004F28CD"/>
    <w:rsid w:val="0052433C"/>
    <w:rsid w:val="00531C63"/>
    <w:rsid w:val="00544C0E"/>
    <w:rsid w:val="005732AD"/>
    <w:rsid w:val="0057460C"/>
    <w:rsid w:val="00582AEB"/>
    <w:rsid w:val="0060339E"/>
    <w:rsid w:val="0061275C"/>
    <w:rsid w:val="00623632"/>
    <w:rsid w:val="006362AC"/>
    <w:rsid w:val="0067195E"/>
    <w:rsid w:val="006E1C65"/>
    <w:rsid w:val="007308C4"/>
    <w:rsid w:val="00734E05"/>
    <w:rsid w:val="007436B7"/>
    <w:rsid w:val="007747B9"/>
    <w:rsid w:val="0078549C"/>
    <w:rsid w:val="00787D29"/>
    <w:rsid w:val="007B6A8A"/>
    <w:rsid w:val="007E1B84"/>
    <w:rsid w:val="0083740A"/>
    <w:rsid w:val="008536F0"/>
    <w:rsid w:val="008920BD"/>
    <w:rsid w:val="008A6024"/>
    <w:rsid w:val="008B1CB7"/>
    <w:rsid w:val="008E1E8A"/>
    <w:rsid w:val="008F39F0"/>
    <w:rsid w:val="00904C81"/>
    <w:rsid w:val="009275A5"/>
    <w:rsid w:val="009344F6"/>
    <w:rsid w:val="00935EDD"/>
    <w:rsid w:val="00946AC2"/>
    <w:rsid w:val="00972EF8"/>
    <w:rsid w:val="00993A13"/>
    <w:rsid w:val="009C1D75"/>
    <w:rsid w:val="009C44B6"/>
    <w:rsid w:val="00A04382"/>
    <w:rsid w:val="00A31C44"/>
    <w:rsid w:val="00A4705C"/>
    <w:rsid w:val="00A56D52"/>
    <w:rsid w:val="00A66ECE"/>
    <w:rsid w:val="00A9025B"/>
    <w:rsid w:val="00AB352C"/>
    <w:rsid w:val="00AC53F5"/>
    <w:rsid w:val="00AD1849"/>
    <w:rsid w:val="00AD5A2B"/>
    <w:rsid w:val="00B12273"/>
    <w:rsid w:val="00B268CF"/>
    <w:rsid w:val="00B36223"/>
    <w:rsid w:val="00B66F0D"/>
    <w:rsid w:val="00BC52A9"/>
    <w:rsid w:val="00BE5E01"/>
    <w:rsid w:val="00C04D42"/>
    <w:rsid w:val="00C6706D"/>
    <w:rsid w:val="00C87628"/>
    <w:rsid w:val="00C90A82"/>
    <w:rsid w:val="00C95CDB"/>
    <w:rsid w:val="00C95FDE"/>
    <w:rsid w:val="00C976FE"/>
    <w:rsid w:val="00CA6537"/>
    <w:rsid w:val="00CA7262"/>
    <w:rsid w:val="00CB0915"/>
    <w:rsid w:val="00CE606C"/>
    <w:rsid w:val="00CF2085"/>
    <w:rsid w:val="00CF48D5"/>
    <w:rsid w:val="00D178A8"/>
    <w:rsid w:val="00D45092"/>
    <w:rsid w:val="00D533D8"/>
    <w:rsid w:val="00D646AF"/>
    <w:rsid w:val="00D76CB3"/>
    <w:rsid w:val="00DA779C"/>
    <w:rsid w:val="00DD379E"/>
    <w:rsid w:val="00DD62BF"/>
    <w:rsid w:val="00E07D9D"/>
    <w:rsid w:val="00E163FF"/>
    <w:rsid w:val="00E92E47"/>
    <w:rsid w:val="00E95CD4"/>
    <w:rsid w:val="00EB3EAA"/>
    <w:rsid w:val="00EB6567"/>
    <w:rsid w:val="00ED2BF0"/>
    <w:rsid w:val="00F27D34"/>
    <w:rsid w:val="00F40035"/>
    <w:rsid w:val="00F84DEF"/>
    <w:rsid w:val="00F9639C"/>
    <w:rsid w:val="00FF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DBAAA"/>
  <w15:chartTrackingRefBased/>
  <w15:docId w15:val="{C65E38E5-8D9E-40A8-812C-8D2E43423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5BC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5BC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87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7D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7D2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7D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7D29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7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7D29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7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EF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7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2EF8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CF2085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935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5E4D0-F7B4-46A9-82C3-A14441CEB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2364</Words>
  <Characters>14190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Agnieszka Andrejczyk</dc:creator>
  <cp:keywords/>
  <dc:description/>
  <cp:lastModifiedBy>Użytkownik systemu Windows</cp:lastModifiedBy>
  <cp:revision>9</cp:revision>
  <cp:lastPrinted>2024-12-23T13:10:00Z</cp:lastPrinted>
  <dcterms:created xsi:type="dcterms:W3CDTF">2024-12-23T10:00:00Z</dcterms:created>
  <dcterms:modified xsi:type="dcterms:W3CDTF">2024-12-23T13:24:00Z</dcterms:modified>
</cp:coreProperties>
</file>