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BBD" w:rsidRPr="00094BBD" w:rsidRDefault="00094BBD" w:rsidP="00094BBD">
      <w:pPr>
        <w:spacing w:after="0" w:line="360" w:lineRule="auto"/>
        <w:ind w:firstLine="708"/>
        <w:jc w:val="center"/>
        <w:rPr>
          <w:rFonts w:ascii="Times New Roman" w:hAnsi="Times New Roman" w:cs="Times New Roman"/>
          <w:b/>
          <w:bCs/>
          <w:sz w:val="28"/>
          <w:szCs w:val="28"/>
        </w:rPr>
      </w:pPr>
      <w:r w:rsidRPr="00094BBD">
        <w:rPr>
          <w:rFonts w:ascii="Times New Roman" w:hAnsi="Times New Roman" w:cs="Times New Roman"/>
          <w:b/>
          <w:bCs/>
          <w:sz w:val="28"/>
          <w:szCs w:val="28"/>
        </w:rPr>
        <w:t>Informacja o sposobie zgłaszania kandydatów na członków obwodowych komisji wyborczych (OKW)</w:t>
      </w:r>
    </w:p>
    <w:p w:rsidR="00094BBD" w:rsidRPr="00094BBD" w:rsidRDefault="00094BBD" w:rsidP="00094BBD">
      <w:pPr>
        <w:spacing w:after="0" w:line="360" w:lineRule="auto"/>
        <w:ind w:firstLine="708"/>
        <w:jc w:val="both"/>
        <w:rPr>
          <w:rFonts w:ascii="Times New Roman" w:hAnsi="Times New Roman" w:cs="Times New Roman"/>
          <w:bCs/>
          <w:sz w:val="24"/>
          <w:szCs w:val="24"/>
        </w:rPr>
      </w:pPr>
    </w:p>
    <w:p w:rsidR="00E32A51" w:rsidRPr="00E32A51" w:rsidRDefault="00E32A51" w:rsidP="00E32A51">
      <w:pPr>
        <w:spacing w:after="0" w:line="360" w:lineRule="auto"/>
        <w:jc w:val="both"/>
        <w:rPr>
          <w:rFonts w:ascii="Times New Roman" w:eastAsia="Calibri" w:hAnsi="Times New Roman" w:cs="Times New Roman"/>
          <w:b/>
          <w:bCs/>
          <w:sz w:val="24"/>
          <w:szCs w:val="24"/>
        </w:rPr>
      </w:pPr>
      <w:bookmarkStart w:id="0" w:name="_GoBack"/>
      <w:r w:rsidRPr="00E32A51">
        <w:rPr>
          <w:rFonts w:ascii="Times New Roman" w:eastAsia="Calibri" w:hAnsi="Times New Roman" w:cs="Times New Roman"/>
          <w:b/>
          <w:bCs/>
          <w:sz w:val="24"/>
          <w:szCs w:val="24"/>
        </w:rPr>
        <w:t>1. Zgłoszenie kandydatury do komitetu wyborczego</w:t>
      </w:r>
    </w:p>
    <w:p w:rsidR="00E32A51" w:rsidRPr="00E32A51" w:rsidRDefault="00E32A51" w:rsidP="00E32A51">
      <w:pPr>
        <w:spacing w:after="0" w:line="360" w:lineRule="auto"/>
        <w:ind w:firstLine="708"/>
        <w:jc w:val="both"/>
        <w:rPr>
          <w:rFonts w:ascii="Times New Roman" w:eastAsia="Calibri" w:hAnsi="Times New Roman" w:cs="Times New Roman"/>
          <w:sz w:val="24"/>
          <w:szCs w:val="24"/>
        </w:rPr>
      </w:pPr>
      <w:r w:rsidRPr="00E32A51">
        <w:rPr>
          <w:rFonts w:ascii="Times New Roman" w:eastAsia="Calibri" w:hAnsi="Times New Roman" w:cs="Times New Roman"/>
          <w:bCs/>
          <w:sz w:val="24"/>
          <w:szCs w:val="24"/>
        </w:rPr>
        <w:t>Zgodnie z przepisami,</w:t>
      </w:r>
      <w:r w:rsidRPr="00E32A51">
        <w:rPr>
          <w:rFonts w:ascii="Times New Roman" w:eastAsia="Calibri" w:hAnsi="Times New Roman" w:cs="Times New Roman"/>
          <w:bCs/>
          <w:i/>
          <w:sz w:val="24"/>
          <w:szCs w:val="24"/>
        </w:rPr>
        <w:t xml:space="preserve"> </w:t>
      </w:r>
      <w:r w:rsidRPr="00E32A51">
        <w:rPr>
          <w:rFonts w:ascii="Times New Roman" w:eastAsia="Calibri" w:hAnsi="Times New Roman" w:cs="Times New Roman"/>
          <w:sz w:val="24"/>
          <w:szCs w:val="24"/>
        </w:rPr>
        <w:t xml:space="preserve">prawo zgłaszania kandydatów do komisji ma pełnomocnik wyborczy komitetu wyborczego. Jest to podstawowa forma zgłoszenia kandydatury do OKW. Oznacza to, że prawo zgłaszania kandydatów na członków obwodowych komisji wyborczych posiadają komitety wyborcze i do nich w pierwszej kolejności osoby chętne powinny zgłaszać swoją kandydaturę. Informacja o utworzonych komitetach wyborczych zamieszczana jest na stronach internetowych Państwowej Komisji Wyborczej oraz Delegatury Krajowego Biura Wyborczego w Białymstoku, a także w siedzibach partii politycznych. </w:t>
      </w:r>
    </w:p>
    <w:p w:rsidR="00E32A51" w:rsidRPr="00E32A51" w:rsidRDefault="00E32A51" w:rsidP="00E32A51">
      <w:pPr>
        <w:spacing w:after="0" w:line="360" w:lineRule="auto"/>
        <w:ind w:firstLine="708"/>
        <w:jc w:val="both"/>
        <w:rPr>
          <w:rFonts w:ascii="Times New Roman" w:eastAsia="Calibri" w:hAnsi="Times New Roman" w:cs="Times New Roman"/>
          <w:b/>
          <w:bCs/>
          <w:sz w:val="24"/>
          <w:szCs w:val="24"/>
        </w:rPr>
      </w:pPr>
    </w:p>
    <w:p w:rsidR="00E32A51" w:rsidRPr="00E32A51" w:rsidRDefault="00E32A51" w:rsidP="00E32A51">
      <w:pPr>
        <w:spacing w:after="0" w:line="360" w:lineRule="auto"/>
        <w:jc w:val="both"/>
        <w:rPr>
          <w:rFonts w:ascii="Times New Roman" w:eastAsia="Calibri" w:hAnsi="Times New Roman" w:cs="Times New Roman"/>
          <w:b/>
          <w:sz w:val="24"/>
          <w:szCs w:val="24"/>
        </w:rPr>
      </w:pPr>
      <w:r w:rsidRPr="00E32A51">
        <w:rPr>
          <w:rFonts w:ascii="Times New Roman" w:eastAsia="Calibri" w:hAnsi="Times New Roman" w:cs="Times New Roman"/>
          <w:b/>
          <w:sz w:val="24"/>
          <w:szCs w:val="24"/>
        </w:rPr>
        <w:t>2. Samodzielne zgłoszenie kandydatury komisarzowi wyborczemu za pośrednictwem urzędu gminy (na tzw. listę rezerwową)</w:t>
      </w:r>
    </w:p>
    <w:p w:rsidR="00E32A51" w:rsidRPr="00E32A51" w:rsidRDefault="00E32A51" w:rsidP="00E32A51">
      <w:pPr>
        <w:spacing w:after="0" w:line="360" w:lineRule="auto"/>
        <w:ind w:firstLine="708"/>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 xml:space="preserve">Wyborcy mogą również samodzielnie zgłaszać swoje kandydatury na członka OKW komisarzowi wyborczemu, który może powołać ich w skład komisji w przypadku konieczności jej uzupełniania spośród wyborców. Zgłoszenia wyborców przyjmują urzędnicy wyborczy, właściwi dla gminy, w której siedzibę ma dana komisja, </w:t>
      </w:r>
      <w:r w:rsidRPr="00E32A51">
        <w:rPr>
          <w:rFonts w:ascii="Times New Roman" w:eastAsia="Calibri" w:hAnsi="Times New Roman" w:cs="Times New Roman"/>
          <w:sz w:val="24"/>
          <w:szCs w:val="24"/>
          <w:u w:val="single"/>
        </w:rPr>
        <w:t>za pośrednictwem urzędu gminy</w:t>
      </w:r>
      <w:r w:rsidRPr="00E32A51">
        <w:rPr>
          <w:rFonts w:ascii="Times New Roman" w:eastAsia="Calibri" w:hAnsi="Times New Roman" w:cs="Times New Roman"/>
          <w:sz w:val="24"/>
          <w:szCs w:val="24"/>
        </w:rPr>
        <w:t xml:space="preserve">. Wtedy </w:t>
      </w:r>
      <w:r w:rsidRPr="00E32A51">
        <w:rPr>
          <w:rFonts w:ascii="Times New Roman" w:eastAsia="Calibri" w:hAnsi="Times New Roman" w:cs="Times New Roman"/>
          <w:sz w:val="24"/>
          <w:szCs w:val="24"/>
          <w:u w:val="single"/>
        </w:rPr>
        <w:t>w przypadku konieczności uzupełnienia składu komisji przez komisarza wyborczego</w:t>
      </w:r>
      <w:r w:rsidRPr="00E32A51">
        <w:rPr>
          <w:rFonts w:ascii="Times New Roman" w:eastAsia="Calibri" w:hAnsi="Times New Roman" w:cs="Times New Roman"/>
          <w:sz w:val="24"/>
          <w:szCs w:val="24"/>
        </w:rPr>
        <w:t xml:space="preserve"> taka kandydatura może zostać uwzględniona.</w:t>
      </w:r>
    </w:p>
    <w:p w:rsidR="00E32A51" w:rsidRPr="00E32A51" w:rsidRDefault="00E32A51" w:rsidP="00E32A51">
      <w:pPr>
        <w:spacing w:after="0" w:line="360" w:lineRule="auto"/>
        <w:ind w:firstLine="708"/>
        <w:jc w:val="both"/>
        <w:rPr>
          <w:rFonts w:ascii="Times New Roman" w:eastAsia="Calibri" w:hAnsi="Times New Roman" w:cs="Times New Roman"/>
          <w:sz w:val="24"/>
          <w:szCs w:val="24"/>
        </w:rPr>
      </w:pPr>
    </w:p>
    <w:p w:rsidR="00E32A51" w:rsidRPr="00E32A51" w:rsidRDefault="00E32A51" w:rsidP="00E32A51">
      <w:pPr>
        <w:spacing w:after="0" w:line="360" w:lineRule="auto"/>
        <w:jc w:val="both"/>
        <w:rPr>
          <w:rFonts w:ascii="Times New Roman" w:eastAsia="Calibri" w:hAnsi="Times New Roman" w:cs="Times New Roman"/>
          <w:b/>
          <w:sz w:val="24"/>
          <w:szCs w:val="24"/>
        </w:rPr>
      </w:pPr>
      <w:r w:rsidRPr="00E32A51">
        <w:rPr>
          <w:rFonts w:ascii="Times New Roman" w:eastAsia="Calibri" w:hAnsi="Times New Roman" w:cs="Times New Roman"/>
          <w:b/>
          <w:sz w:val="24"/>
          <w:szCs w:val="24"/>
        </w:rPr>
        <w:t xml:space="preserve">Ważne!!! Brak gwarancji powołania w skład obwodowej komisji wyborczej </w:t>
      </w:r>
    </w:p>
    <w:p w:rsidR="00E32A51" w:rsidRPr="00E32A51" w:rsidRDefault="00E32A51" w:rsidP="00E32A51">
      <w:pPr>
        <w:tabs>
          <w:tab w:val="num" w:pos="720"/>
        </w:tabs>
        <w:spacing w:after="0" w:line="360" w:lineRule="auto"/>
        <w:jc w:val="both"/>
        <w:rPr>
          <w:rFonts w:ascii="Times New Roman" w:eastAsia="Calibri" w:hAnsi="Times New Roman" w:cs="Times New Roman"/>
          <w:bCs/>
          <w:sz w:val="24"/>
          <w:szCs w:val="24"/>
        </w:rPr>
      </w:pPr>
      <w:r w:rsidRPr="00E32A51">
        <w:rPr>
          <w:rFonts w:ascii="Times New Roman" w:eastAsia="Calibri" w:hAnsi="Times New Roman" w:cs="Times New Roman"/>
          <w:bCs/>
          <w:sz w:val="24"/>
          <w:szCs w:val="24"/>
        </w:rPr>
        <w:t>Samodzielne zgłoszenie kandydata na członka komisji dokonane komisarzowi wyborczemu,             za pośrednictwem Urzędu Miejskiego w Białymstoku (na tzw. listę rezerwową),                                  nie gwarantuje, że dana osoba zostanie powołana w skład komisji.  </w:t>
      </w:r>
    </w:p>
    <w:p w:rsidR="00E32A51" w:rsidRPr="00E32A51" w:rsidRDefault="00E32A51" w:rsidP="00E32A51">
      <w:pPr>
        <w:tabs>
          <w:tab w:val="num" w:pos="720"/>
        </w:tabs>
        <w:spacing w:after="0" w:line="360" w:lineRule="auto"/>
        <w:ind w:firstLine="708"/>
        <w:jc w:val="both"/>
        <w:rPr>
          <w:rFonts w:ascii="Times New Roman" w:eastAsia="Calibri" w:hAnsi="Times New Roman" w:cs="Times New Roman"/>
          <w:bCs/>
          <w:sz w:val="24"/>
          <w:szCs w:val="24"/>
        </w:rPr>
      </w:pPr>
    </w:p>
    <w:p w:rsidR="00E32A51" w:rsidRPr="00E32A51" w:rsidRDefault="00E32A51" w:rsidP="00E32A51">
      <w:pPr>
        <w:spacing w:line="360" w:lineRule="auto"/>
        <w:jc w:val="both"/>
        <w:rPr>
          <w:rFonts w:ascii="Times New Roman" w:eastAsia="Calibri" w:hAnsi="Times New Roman" w:cs="Times New Roman"/>
          <w:b/>
          <w:bCs/>
          <w:sz w:val="24"/>
          <w:szCs w:val="24"/>
        </w:rPr>
      </w:pPr>
      <w:r w:rsidRPr="00E32A51">
        <w:rPr>
          <w:rFonts w:ascii="Times New Roman" w:eastAsia="Calibri" w:hAnsi="Times New Roman" w:cs="Times New Roman"/>
          <w:b/>
          <w:bCs/>
          <w:sz w:val="24"/>
          <w:szCs w:val="24"/>
        </w:rPr>
        <w:t>3. Termin na zgłaszanie kandydatur</w:t>
      </w:r>
    </w:p>
    <w:p w:rsidR="00E32A51" w:rsidRPr="00E32A51" w:rsidRDefault="00E32A51" w:rsidP="00E32A51">
      <w:pPr>
        <w:spacing w:line="360"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 xml:space="preserve">Zgodnie z Kalendarzem wyborczym termin na zgłaszanie przez pełnomocników komitetów wyborczych kandydatów na członków obwodowych komisji wyborczych upływa </w:t>
      </w:r>
      <w:r w:rsidRPr="00E32A51">
        <w:rPr>
          <w:rFonts w:ascii="Times New Roman" w:eastAsia="Calibri" w:hAnsi="Times New Roman" w:cs="Times New Roman"/>
          <w:b/>
          <w:sz w:val="24"/>
          <w:szCs w:val="24"/>
          <w:u w:val="single"/>
        </w:rPr>
        <w:t>08 marca 2024 r.</w:t>
      </w:r>
      <w:r w:rsidRPr="00E32A51">
        <w:rPr>
          <w:rFonts w:ascii="Times New Roman" w:eastAsia="Calibri" w:hAnsi="Times New Roman" w:cs="Times New Roman"/>
          <w:sz w:val="24"/>
          <w:szCs w:val="24"/>
        </w:rPr>
        <w:t xml:space="preserve"> Natomiast powyższy termin nie dotyczy osób zgłaszających swoje kandydatury komisarzowi wyborczemu na tzw. listę rezerwową (za pośrednictwem Urzędu Miejskiego                      w Białymstoku). </w:t>
      </w:r>
    </w:p>
    <w:p w:rsidR="00E32A51" w:rsidRPr="00E32A51" w:rsidRDefault="00E32A51" w:rsidP="00E32A51">
      <w:pPr>
        <w:spacing w:line="360" w:lineRule="auto"/>
        <w:jc w:val="both"/>
        <w:rPr>
          <w:rFonts w:ascii="Times New Roman" w:eastAsia="Calibri" w:hAnsi="Times New Roman" w:cs="Times New Roman"/>
          <w:b/>
          <w:sz w:val="24"/>
          <w:szCs w:val="24"/>
        </w:rPr>
      </w:pPr>
    </w:p>
    <w:p w:rsidR="00E32A51" w:rsidRPr="00E32A51" w:rsidRDefault="00E32A51" w:rsidP="00E32A51">
      <w:pPr>
        <w:spacing w:line="360" w:lineRule="auto"/>
        <w:jc w:val="both"/>
        <w:rPr>
          <w:rFonts w:ascii="Times New Roman" w:eastAsia="Calibri" w:hAnsi="Times New Roman" w:cs="Times New Roman"/>
          <w:b/>
          <w:sz w:val="24"/>
          <w:szCs w:val="24"/>
        </w:rPr>
      </w:pPr>
      <w:r w:rsidRPr="00E32A51">
        <w:rPr>
          <w:rFonts w:ascii="Times New Roman" w:eastAsia="Calibri" w:hAnsi="Times New Roman" w:cs="Times New Roman"/>
          <w:b/>
          <w:sz w:val="24"/>
          <w:szCs w:val="24"/>
        </w:rPr>
        <w:lastRenderedPageBreak/>
        <w:t>4. Termin na powołanie obwodowych komisji wyborczych</w:t>
      </w:r>
    </w:p>
    <w:p w:rsidR="00E32A51" w:rsidRPr="00E32A51" w:rsidRDefault="00E32A51" w:rsidP="00E32A51">
      <w:pPr>
        <w:spacing w:line="360"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 xml:space="preserve">Obwodowe komisje wyborcze powołane zostaną przez Komisarza Wyborczego do dnia </w:t>
      </w:r>
      <w:r w:rsidRPr="00E32A51">
        <w:rPr>
          <w:rFonts w:ascii="Times New Roman" w:eastAsia="Calibri" w:hAnsi="Times New Roman" w:cs="Times New Roman"/>
          <w:sz w:val="24"/>
          <w:szCs w:val="24"/>
        </w:rPr>
        <w:br/>
        <w:t>18 marca 2024 r.</w:t>
      </w:r>
    </w:p>
    <w:p w:rsidR="00E32A51" w:rsidRPr="00E32A51" w:rsidRDefault="00E32A51" w:rsidP="00E32A51">
      <w:pPr>
        <w:spacing w:line="360" w:lineRule="auto"/>
        <w:jc w:val="both"/>
        <w:rPr>
          <w:rFonts w:ascii="Times New Roman" w:eastAsia="Calibri" w:hAnsi="Times New Roman" w:cs="Times New Roman"/>
          <w:sz w:val="24"/>
          <w:szCs w:val="24"/>
        </w:rPr>
      </w:pPr>
    </w:p>
    <w:p w:rsidR="00E32A51" w:rsidRPr="00E32A51" w:rsidRDefault="00E32A51" w:rsidP="00E32A51">
      <w:pPr>
        <w:spacing w:line="360" w:lineRule="auto"/>
        <w:jc w:val="both"/>
        <w:rPr>
          <w:rFonts w:ascii="Times New Roman" w:eastAsia="Calibri" w:hAnsi="Times New Roman" w:cs="Times New Roman"/>
          <w:b/>
          <w:bCs/>
          <w:sz w:val="24"/>
          <w:szCs w:val="24"/>
        </w:rPr>
      </w:pPr>
      <w:r w:rsidRPr="00E32A51">
        <w:rPr>
          <w:rFonts w:ascii="Times New Roman" w:eastAsia="Calibri" w:hAnsi="Times New Roman" w:cs="Times New Roman"/>
          <w:b/>
          <w:bCs/>
          <w:sz w:val="24"/>
          <w:szCs w:val="24"/>
        </w:rPr>
        <w:t>5. Dieta za pracę w obwodowej komisji wyborczej</w:t>
      </w:r>
    </w:p>
    <w:p w:rsidR="00E32A51" w:rsidRPr="00E32A51" w:rsidRDefault="00E32A51" w:rsidP="00E32A51">
      <w:pPr>
        <w:spacing w:line="360"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Przewodniczący komisji otrzymają 900 zł, zastępcy przewodniczącego 800 zł, a członkowie komisji 700 złotych (I tura). </w:t>
      </w:r>
    </w:p>
    <w:p w:rsidR="00E32A51" w:rsidRPr="00E32A51" w:rsidRDefault="00E32A51" w:rsidP="00E32A51">
      <w:pPr>
        <w:spacing w:line="360"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 xml:space="preserve">Jeżeli w wyborach organów wykonawczych jednostek samorządu terytorialnego (wójtów, burmistrzów, prezydentów miast) przeprowadzane jest głosowanie ponowne (II tura) –  członkom komisji przysługują, w związku z tym głosowaniem, zryczałtowane diety w połowie wysokości przysługującej podczas pierwszego głosowania. </w:t>
      </w:r>
    </w:p>
    <w:p w:rsidR="00E32A51" w:rsidRPr="00E32A51" w:rsidRDefault="00E32A51" w:rsidP="00E32A51">
      <w:pPr>
        <w:spacing w:line="360" w:lineRule="auto"/>
        <w:jc w:val="both"/>
        <w:rPr>
          <w:rFonts w:ascii="Times New Roman" w:eastAsia="Calibri" w:hAnsi="Times New Roman" w:cs="Times New Roman"/>
          <w:sz w:val="24"/>
          <w:szCs w:val="24"/>
        </w:rPr>
      </w:pPr>
    </w:p>
    <w:p w:rsidR="00E32A51" w:rsidRPr="00E32A51" w:rsidRDefault="00E32A51" w:rsidP="00E32A51">
      <w:pPr>
        <w:spacing w:line="360" w:lineRule="auto"/>
        <w:jc w:val="both"/>
        <w:rPr>
          <w:rFonts w:ascii="Times New Roman" w:eastAsia="Calibri" w:hAnsi="Times New Roman" w:cs="Times New Roman"/>
          <w:b/>
          <w:sz w:val="24"/>
          <w:szCs w:val="24"/>
        </w:rPr>
      </w:pPr>
      <w:r w:rsidRPr="00E32A51">
        <w:rPr>
          <w:rFonts w:ascii="Times New Roman" w:eastAsia="Calibri" w:hAnsi="Times New Roman" w:cs="Times New Roman"/>
          <w:b/>
          <w:sz w:val="24"/>
          <w:szCs w:val="24"/>
        </w:rPr>
        <w:t>6. Wzór zgłoszenia</w:t>
      </w:r>
      <w:r>
        <w:rPr>
          <w:rFonts w:ascii="Times New Roman" w:eastAsia="Calibri" w:hAnsi="Times New Roman" w:cs="Times New Roman"/>
          <w:b/>
          <w:sz w:val="24"/>
          <w:szCs w:val="24"/>
        </w:rPr>
        <w:t xml:space="preserve"> na listę rezerwową</w:t>
      </w:r>
    </w:p>
    <w:p w:rsidR="00E32A51" w:rsidRPr="00E32A51" w:rsidRDefault="00E32A51" w:rsidP="00E32A51">
      <w:pPr>
        <w:spacing w:line="360" w:lineRule="auto"/>
        <w:jc w:val="both"/>
        <w:rPr>
          <w:rFonts w:ascii="Times New Roman" w:eastAsia="Calibri" w:hAnsi="Times New Roman" w:cs="Times New Roman"/>
          <w:i/>
          <w:sz w:val="24"/>
          <w:szCs w:val="24"/>
        </w:rPr>
      </w:pPr>
      <w:r w:rsidRPr="00E32A51">
        <w:rPr>
          <w:rFonts w:ascii="Times New Roman" w:eastAsia="Calibri" w:hAnsi="Times New Roman" w:cs="Times New Roman"/>
          <w:sz w:val="24"/>
          <w:szCs w:val="24"/>
        </w:rPr>
        <w:t>Wzór zgłoszenia kandydata na członka obwodowej komisji wyborczej (na listę rezerwową) znajduje się na stronie Biuletynu Informacji Publicznej Urzędu Miejskiego w Białymstoku</w:t>
      </w:r>
      <w:r w:rsidRPr="00E32A51">
        <w:rPr>
          <w:rFonts w:ascii="Times New Roman" w:eastAsia="Calibri" w:hAnsi="Times New Roman" w:cs="Times New Roman"/>
          <w:sz w:val="24"/>
          <w:szCs w:val="24"/>
        </w:rPr>
        <w:br/>
        <w:t xml:space="preserve">w zakładce: </w:t>
      </w:r>
      <w:r w:rsidRPr="00E32A51">
        <w:rPr>
          <w:rFonts w:ascii="Times New Roman" w:eastAsia="Calibri" w:hAnsi="Times New Roman" w:cs="Times New Roman"/>
          <w:i/>
          <w:sz w:val="24"/>
          <w:szCs w:val="24"/>
        </w:rPr>
        <w:t>Urząd Miejski - Wybory, referenda, konsultacje – Wybory Samorządowe 2024 – Obwodowe Komisje Wyborcze – przepisy i druki.</w:t>
      </w:r>
    </w:p>
    <w:p w:rsidR="00E32A51" w:rsidRPr="00E32A51" w:rsidRDefault="00E32A51" w:rsidP="00E32A51">
      <w:pPr>
        <w:spacing w:line="360" w:lineRule="auto"/>
        <w:jc w:val="both"/>
        <w:rPr>
          <w:rFonts w:ascii="Times New Roman" w:eastAsia="Calibri" w:hAnsi="Times New Roman" w:cs="Times New Roman"/>
          <w:b/>
          <w:sz w:val="24"/>
          <w:szCs w:val="24"/>
        </w:rPr>
      </w:pPr>
    </w:p>
    <w:p w:rsidR="00E32A51" w:rsidRPr="00E32A51" w:rsidRDefault="00E32A51" w:rsidP="00E32A51">
      <w:pPr>
        <w:spacing w:line="360" w:lineRule="auto"/>
        <w:jc w:val="both"/>
        <w:rPr>
          <w:rFonts w:ascii="Times New Roman" w:eastAsia="Calibri" w:hAnsi="Times New Roman" w:cs="Times New Roman"/>
          <w:b/>
          <w:sz w:val="24"/>
          <w:szCs w:val="24"/>
        </w:rPr>
      </w:pPr>
      <w:r w:rsidRPr="00E32A51">
        <w:rPr>
          <w:rFonts w:ascii="Times New Roman" w:eastAsia="Calibri" w:hAnsi="Times New Roman" w:cs="Times New Roman"/>
          <w:b/>
          <w:sz w:val="24"/>
          <w:szCs w:val="24"/>
        </w:rPr>
        <w:t xml:space="preserve">7. Sposoby samodzielnego zgłoszenia kandydatury </w:t>
      </w:r>
    </w:p>
    <w:p w:rsidR="00E32A51" w:rsidRPr="00E32A51" w:rsidRDefault="00E32A51" w:rsidP="00E32A51">
      <w:pPr>
        <w:spacing w:line="276"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Samodzielnego zgłoszenia kandydatury na członka OKW komisarzowi wyborczemu na tzw. listę rezerwową, za pośrednictwem Urzędu Miejskiego w Białymstoku, należy dokonywać:</w:t>
      </w:r>
    </w:p>
    <w:p w:rsidR="00E32A51" w:rsidRPr="00E32A51" w:rsidRDefault="00E32A51" w:rsidP="00E32A51">
      <w:pPr>
        <w:spacing w:line="276"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1) listownie na adres: Urząd Miejski w Białymstoku, ul. Słonimska 1,  15-950 Białystok;</w:t>
      </w:r>
    </w:p>
    <w:p w:rsidR="00E32A51" w:rsidRPr="00E32A51" w:rsidRDefault="00E32A51" w:rsidP="00E32A51">
      <w:pPr>
        <w:spacing w:line="276" w:lineRule="auto"/>
        <w:jc w:val="both"/>
        <w:rPr>
          <w:rFonts w:ascii="Times New Roman" w:eastAsia="Calibri" w:hAnsi="Times New Roman" w:cs="Times New Roman"/>
          <w:sz w:val="24"/>
          <w:szCs w:val="24"/>
        </w:rPr>
      </w:pPr>
      <w:r w:rsidRPr="00E32A51">
        <w:rPr>
          <w:rFonts w:ascii="Times New Roman" w:eastAsia="Calibri" w:hAnsi="Times New Roman" w:cs="Times New Roman"/>
          <w:sz w:val="24"/>
          <w:szCs w:val="24"/>
        </w:rPr>
        <w:t>2) bezpośrednio w siedzibie Urzędu Miejskiego w Białymstoku w Kancelarii Ogólnej przy ul. Słonimskiej 1 lub Sekretariacie Departamentu Organizacyjnego i Nadzoru w pokoju 1008 (znajdującym się na X piętrze).</w:t>
      </w:r>
    </w:p>
    <w:bookmarkEnd w:id="0"/>
    <w:p w:rsidR="00E32A51" w:rsidRPr="00E32A51" w:rsidRDefault="00E32A51" w:rsidP="00E32A51">
      <w:pPr>
        <w:spacing w:after="0" w:line="360" w:lineRule="auto"/>
        <w:jc w:val="both"/>
        <w:rPr>
          <w:rFonts w:ascii="Calibri" w:eastAsia="Calibri" w:hAnsi="Calibri" w:cs="Times New Roman"/>
        </w:rPr>
      </w:pPr>
    </w:p>
    <w:p w:rsidR="00BD2621" w:rsidRDefault="00BD2621" w:rsidP="00E32A51">
      <w:pPr>
        <w:spacing w:after="0" w:line="360" w:lineRule="auto"/>
        <w:jc w:val="both"/>
      </w:pPr>
    </w:p>
    <w:sectPr w:rsidR="00BD2621" w:rsidSect="0014645C">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BBD"/>
    <w:rsid w:val="00094BBD"/>
    <w:rsid w:val="00455C2A"/>
    <w:rsid w:val="004F14D7"/>
    <w:rsid w:val="00BD2621"/>
    <w:rsid w:val="00C355B3"/>
    <w:rsid w:val="00E32A51"/>
    <w:rsid w:val="00F15F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2586"/>
  <w15:chartTrackingRefBased/>
  <w15:docId w15:val="{294ACD1E-AB99-45D0-B23E-CD7921A28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15F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15F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506</Words>
  <Characters>3036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5</cp:revision>
  <cp:lastPrinted>2024-02-06T12:01:00Z</cp:lastPrinted>
  <dcterms:created xsi:type="dcterms:W3CDTF">2024-02-06T10:01:00Z</dcterms:created>
  <dcterms:modified xsi:type="dcterms:W3CDTF">2024-02-06T12:09:00Z</dcterms:modified>
</cp:coreProperties>
</file>