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E3249" w:rsidRPr="005B6090" w:rsidRDefault="00EE3249" w:rsidP="005B6090">
      <w:pPr>
        <w:pStyle w:val="Tekstpodstawowy"/>
        <w:spacing w:line="276" w:lineRule="auto"/>
        <w:jc w:val="left"/>
        <w:outlineLvl w:val="0"/>
        <w:rPr>
          <w:rFonts w:ascii="Arial" w:hAnsi="Arial" w:cs="Arial"/>
          <w:b/>
          <w:szCs w:val="24"/>
        </w:rPr>
      </w:pPr>
      <w:r w:rsidRPr="005B6090">
        <w:rPr>
          <w:rFonts w:ascii="Arial" w:hAnsi="Arial" w:cs="Arial"/>
          <w:b/>
          <w:szCs w:val="24"/>
        </w:rPr>
        <w:t>Prezydent Miasta Białegostoku ogłasza:</w:t>
      </w:r>
    </w:p>
    <w:p w:rsidR="00EE3249" w:rsidRPr="005B6090" w:rsidRDefault="00EE3249" w:rsidP="005B6090">
      <w:pPr>
        <w:pStyle w:val="Tekstpodstawowy"/>
        <w:spacing w:line="276" w:lineRule="auto"/>
        <w:jc w:val="left"/>
        <w:rPr>
          <w:rFonts w:ascii="Arial" w:hAnsi="Arial" w:cs="Arial"/>
          <w:b/>
          <w:sz w:val="16"/>
          <w:szCs w:val="16"/>
        </w:rPr>
      </w:pPr>
      <w:r w:rsidRPr="005B6090">
        <w:rPr>
          <w:rFonts w:ascii="Arial" w:hAnsi="Arial" w:cs="Arial"/>
          <w:b/>
          <w:szCs w:val="24"/>
        </w:rPr>
        <w:t xml:space="preserve">    </w:t>
      </w:r>
    </w:p>
    <w:p w:rsidR="00EE3249" w:rsidRPr="005B6090" w:rsidRDefault="0044484D" w:rsidP="005B6090">
      <w:pPr>
        <w:pStyle w:val="Tekstpodstawowy"/>
        <w:spacing w:line="276" w:lineRule="auto"/>
        <w:jc w:val="left"/>
        <w:rPr>
          <w:rFonts w:ascii="Arial" w:hAnsi="Arial" w:cs="Arial"/>
          <w:b/>
          <w:szCs w:val="24"/>
        </w:rPr>
      </w:pPr>
      <w:r w:rsidRPr="005B6090">
        <w:rPr>
          <w:rFonts w:ascii="Arial" w:hAnsi="Arial" w:cs="Arial"/>
          <w:b/>
          <w:szCs w:val="24"/>
        </w:rPr>
        <w:t>Drugi</w:t>
      </w:r>
      <w:r w:rsidR="00EE3249" w:rsidRPr="005B6090">
        <w:rPr>
          <w:rFonts w:ascii="Arial" w:hAnsi="Arial" w:cs="Arial"/>
          <w:b/>
          <w:szCs w:val="24"/>
        </w:rPr>
        <w:t xml:space="preserve"> przetarg ustny nieograniczony na sprzedaż gminnej nieruchomości:</w:t>
      </w:r>
    </w:p>
    <w:p w:rsidR="00EE3249" w:rsidRPr="005B6090" w:rsidRDefault="00EE3249" w:rsidP="005B6090">
      <w:pPr>
        <w:pStyle w:val="Tekstpodstawowy"/>
        <w:spacing w:line="276" w:lineRule="auto"/>
        <w:jc w:val="left"/>
        <w:rPr>
          <w:rFonts w:ascii="Arial" w:hAnsi="Arial" w:cs="Arial"/>
          <w:sz w:val="16"/>
          <w:szCs w:val="16"/>
        </w:rPr>
      </w:pPr>
    </w:p>
    <w:p w:rsidR="00EE3249" w:rsidRPr="005B6090" w:rsidRDefault="00EE3249" w:rsidP="005B6090">
      <w:pPr>
        <w:pStyle w:val="Tekstpodstawowy"/>
        <w:spacing w:line="276" w:lineRule="auto"/>
        <w:jc w:val="left"/>
        <w:rPr>
          <w:rFonts w:ascii="Arial" w:hAnsi="Arial" w:cs="Arial"/>
          <w:szCs w:val="24"/>
        </w:rPr>
      </w:pPr>
      <w:r w:rsidRPr="005B6090">
        <w:rPr>
          <w:rFonts w:ascii="Arial" w:hAnsi="Arial" w:cs="Arial"/>
          <w:b/>
          <w:szCs w:val="24"/>
        </w:rPr>
        <w:t xml:space="preserve">1.         Rodzaj nieruchomości: </w:t>
      </w:r>
      <w:r w:rsidRPr="005B6090">
        <w:rPr>
          <w:rFonts w:ascii="Arial" w:hAnsi="Arial" w:cs="Arial"/>
          <w:szCs w:val="24"/>
        </w:rPr>
        <w:t xml:space="preserve">lokal mieszkalny. </w:t>
      </w:r>
    </w:p>
    <w:p w:rsidR="00697A70" w:rsidRPr="005B6090" w:rsidRDefault="00EE3249" w:rsidP="005B6090">
      <w:pPr>
        <w:pStyle w:val="Tekstpodstawowy"/>
        <w:numPr>
          <w:ilvl w:val="1"/>
          <w:numId w:val="4"/>
        </w:numPr>
        <w:spacing w:line="288" w:lineRule="auto"/>
        <w:jc w:val="left"/>
        <w:rPr>
          <w:rFonts w:ascii="Arial" w:hAnsi="Arial" w:cs="Arial"/>
          <w:sz w:val="22"/>
          <w:szCs w:val="22"/>
        </w:rPr>
      </w:pPr>
      <w:r w:rsidRPr="005B6090">
        <w:rPr>
          <w:rFonts w:ascii="Arial" w:hAnsi="Arial" w:cs="Arial"/>
          <w:b/>
          <w:spacing w:val="-2"/>
          <w:szCs w:val="24"/>
        </w:rPr>
        <w:t>Położenie i opis: lokal mieszkalny</w:t>
      </w:r>
      <w:r w:rsidRPr="005B6090">
        <w:rPr>
          <w:rFonts w:ascii="Arial" w:hAnsi="Arial" w:cs="Arial"/>
          <w:spacing w:val="-2"/>
          <w:szCs w:val="24"/>
        </w:rPr>
        <w:t xml:space="preserve"> </w:t>
      </w:r>
      <w:r w:rsidRPr="005B6090">
        <w:rPr>
          <w:rFonts w:ascii="Arial" w:hAnsi="Arial" w:cs="Arial"/>
          <w:b/>
          <w:spacing w:val="-2"/>
          <w:szCs w:val="24"/>
        </w:rPr>
        <w:t xml:space="preserve">nr </w:t>
      </w:r>
      <w:r w:rsidR="00BF3A0F" w:rsidRPr="005B6090">
        <w:rPr>
          <w:rFonts w:ascii="Arial" w:hAnsi="Arial" w:cs="Arial"/>
          <w:b/>
          <w:spacing w:val="-2"/>
          <w:szCs w:val="24"/>
        </w:rPr>
        <w:t>22</w:t>
      </w:r>
      <w:r w:rsidRPr="005B6090">
        <w:rPr>
          <w:rFonts w:ascii="Arial" w:hAnsi="Arial" w:cs="Arial"/>
          <w:b/>
          <w:spacing w:val="-2"/>
          <w:szCs w:val="24"/>
        </w:rPr>
        <w:t>,</w:t>
      </w:r>
      <w:r w:rsidRPr="005B6090">
        <w:rPr>
          <w:rFonts w:ascii="Arial" w:hAnsi="Arial" w:cs="Arial"/>
          <w:spacing w:val="-2"/>
          <w:szCs w:val="24"/>
        </w:rPr>
        <w:t xml:space="preserve"> stanowiący własność Gminy Białystok</w:t>
      </w:r>
      <w:r w:rsidRPr="005B6090">
        <w:rPr>
          <w:rFonts w:ascii="Arial" w:hAnsi="Arial" w:cs="Arial"/>
          <w:szCs w:val="24"/>
        </w:rPr>
        <w:t xml:space="preserve">, położony </w:t>
      </w:r>
      <w:r w:rsidR="00697A70" w:rsidRPr="005B6090">
        <w:rPr>
          <w:rFonts w:ascii="Arial" w:hAnsi="Arial" w:cs="Arial"/>
          <w:b/>
        </w:rPr>
        <w:t xml:space="preserve">przy ul. </w:t>
      </w:r>
      <w:r w:rsidR="00BF3A0F" w:rsidRPr="005B6090">
        <w:rPr>
          <w:rFonts w:ascii="Arial" w:hAnsi="Arial" w:cs="Arial"/>
          <w:b/>
        </w:rPr>
        <w:t>Mikołaja Kopernika 19</w:t>
      </w:r>
      <w:r w:rsidRPr="005B6090">
        <w:rPr>
          <w:rFonts w:ascii="Arial" w:hAnsi="Arial" w:cs="Arial"/>
          <w:szCs w:val="24"/>
        </w:rPr>
        <w:t xml:space="preserve"> w Białymstoku, składający się z </w:t>
      </w:r>
      <w:r w:rsidR="00BF3A0F" w:rsidRPr="005B6090">
        <w:rPr>
          <w:rFonts w:ascii="Arial" w:hAnsi="Arial" w:cs="Arial"/>
          <w:szCs w:val="24"/>
        </w:rPr>
        <w:t>3</w:t>
      </w:r>
      <w:r w:rsidRPr="005B6090">
        <w:rPr>
          <w:rFonts w:ascii="Arial" w:hAnsi="Arial" w:cs="Arial"/>
          <w:szCs w:val="24"/>
        </w:rPr>
        <w:t xml:space="preserve"> </w:t>
      </w:r>
      <w:r w:rsidR="00BF3A0F" w:rsidRPr="005B6090">
        <w:rPr>
          <w:rFonts w:ascii="Arial" w:hAnsi="Arial" w:cs="Arial"/>
          <w:szCs w:val="24"/>
        </w:rPr>
        <w:t>pokoi</w:t>
      </w:r>
      <w:r w:rsidRPr="005B6090">
        <w:rPr>
          <w:rFonts w:ascii="Arial" w:hAnsi="Arial" w:cs="Arial"/>
          <w:szCs w:val="24"/>
        </w:rPr>
        <w:t>, kuchni, łazienki</w:t>
      </w:r>
      <w:r w:rsidR="00BF3A0F" w:rsidRPr="005B6090">
        <w:rPr>
          <w:rFonts w:ascii="Arial" w:hAnsi="Arial" w:cs="Arial"/>
          <w:szCs w:val="24"/>
        </w:rPr>
        <w:t xml:space="preserve">, </w:t>
      </w:r>
      <w:r w:rsidRPr="005B6090">
        <w:rPr>
          <w:rFonts w:ascii="Arial" w:hAnsi="Arial" w:cs="Arial"/>
          <w:szCs w:val="24"/>
        </w:rPr>
        <w:t>WC oraz</w:t>
      </w:r>
      <w:r w:rsidR="00BF3A0F" w:rsidRPr="005B6090">
        <w:rPr>
          <w:rFonts w:ascii="Arial" w:hAnsi="Arial" w:cs="Arial"/>
          <w:szCs w:val="24"/>
        </w:rPr>
        <w:t xml:space="preserve"> 3</w:t>
      </w:r>
      <w:r w:rsidRPr="005B6090">
        <w:rPr>
          <w:rFonts w:ascii="Arial" w:hAnsi="Arial" w:cs="Arial"/>
          <w:szCs w:val="24"/>
        </w:rPr>
        <w:t xml:space="preserve"> </w:t>
      </w:r>
      <w:r w:rsidR="00BF3A0F" w:rsidRPr="005B6090">
        <w:rPr>
          <w:rFonts w:ascii="Arial" w:hAnsi="Arial" w:cs="Arial"/>
          <w:szCs w:val="24"/>
        </w:rPr>
        <w:t>przedpokoi</w:t>
      </w:r>
      <w:r w:rsidRPr="005B6090">
        <w:rPr>
          <w:rFonts w:ascii="Arial" w:hAnsi="Arial" w:cs="Arial"/>
          <w:szCs w:val="24"/>
        </w:rPr>
        <w:t xml:space="preserve"> o pow. użytkowej </w:t>
      </w:r>
      <w:r w:rsidR="00BF3A0F" w:rsidRPr="005B6090">
        <w:rPr>
          <w:rFonts w:ascii="Arial" w:hAnsi="Arial" w:cs="Arial"/>
          <w:b/>
          <w:szCs w:val="24"/>
        </w:rPr>
        <w:t>58</w:t>
      </w:r>
      <w:r w:rsidR="00693F56" w:rsidRPr="005B6090">
        <w:rPr>
          <w:rFonts w:ascii="Arial" w:hAnsi="Arial" w:cs="Arial"/>
          <w:b/>
          <w:szCs w:val="24"/>
        </w:rPr>
        <w:t>,</w:t>
      </w:r>
      <w:r w:rsidR="00BF3A0F" w:rsidRPr="005B6090">
        <w:rPr>
          <w:rFonts w:ascii="Arial" w:hAnsi="Arial" w:cs="Arial"/>
          <w:b/>
          <w:szCs w:val="24"/>
        </w:rPr>
        <w:t>85</w:t>
      </w:r>
      <w:r w:rsidRPr="005B6090">
        <w:rPr>
          <w:rFonts w:ascii="Arial" w:hAnsi="Arial" w:cs="Arial"/>
          <w:b/>
          <w:szCs w:val="24"/>
        </w:rPr>
        <w:t xml:space="preserve"> m</w:t>
      </w:r>
      <w:r w:rsidRPr="005B6090">
        <w:rPr>
          <w:rFonts w:ascii="Arial" w:hAnsi="Arial" w:cs="Arial"/>
          <w:b/>
          <w:szCs w:val="24"/>
          <w:vertAlign w:val="superscript"/>
        </w:rPr>
        <w:t>2</w:t>
      </w:r>
      <w:r w:rsidRPr="005B6090">
        <w:rPr>
          <w:rFonts w:ascii="Arial" w:hAnsi="Arial" w:cs="Arial"/>
          <w:szCs w:val="24"/>
        </w:rPr>
        <w:t xml:space="preserve"> (</w:t>
      </w:r>
      <w:r w:rsidR="00BF3A0F" w:rsidRPr="005B6090">
        <w:rPr>
          <w:rFonts w:ascii="Arial" w:hAnsi="Arial" w:cs="Arial"/>
          <w:szCs w:val="24"/>
        </w:rPr>
        <w:t>4</w:t>
      </w:r>
      <w:r w:rsidRPr="005B6090">
        <w:rPr>
          <w:rFonts w:ascii="Arial" w:hAnsi="Arial" w:cs="Arial"/>
          <w:szCs w:val="24"/>
        </w:rPr>
        <w:t xml:space="preserve"> </w:t>
      </w:r>
      <w:r w:rsidR="00CB5B3E" w:rsidRPr="005B6090">
        <w:rPr>
          <w:rFonts w:ascii="Arial" w:hAnsi="Arial" w:cs="Arial"/>
          <w:szCs w:val="24"/>
        </w:rPr>
        <w:t xml:space="preserve">izby), </w:t>
      </w:r>
      <w:r w:rsidR="00392EEE" w:rsidRPr="005B6090">
        <w:rPr>
          <w:rFonts w:ascii="Arial" w:hAnsi="Arial" w:cs="Arial"/>
          <w:szCs w:val="24"/>
        </w:rPr>
        <w:t xml:space="preserve">położony na </w:t>
      </w:r>
      <w:r w:rsidR="00BF3A0F" w:rsidRPr="005B6090">
        <w:rPr>
          <w:rFonts w:ascii="Arial" w:hAnsi="Arial" w:cs="Arial"/>
          <w:szCs w:val="24"/>
        </w:rPr>
        <w:t>parterze budynku</w:t>
      </w:r>
      <w:r w:rsidR="00392EEE" w:rsidRPr="005B6090">
        <w:rPr>
          <w:rFonts w:ascii="Arial" w:hAnsi="Arial" w:cs="Arial"/>
          <w:spacing w:val="-4"/>
          <w:szCs w:val="24"/>
        </w:rPr>
        <w:t>,</w:t>
      </w:r>
      <w:r w:rsidR="00392EEE" w:rsidRPr="005B6090">
        <w:rPr>
          <w:rFonts w:ascii="Arial" w:hAnsi="Arial" w:cs="Arial"/>
          <w:szCs w:val="24"/>
        </w:rPr>
        <w:t xml:space="preserve"> </w:t>
      </w:r>
      <w:r w:rsidR="00A113E9" w:rsidRPr="005B6090">
        <w:rPr>
          <w:rFonts w:ascii="Arial" w:hAnsi="Arial" w:cs="Arial"/>
          <w:szCs w:val="24"/>
        </w:rPr>
        <w:t xml:space="preserve">zbywany wraz ze sprzedażą </w:t>
      </w:r>
      <w:r w:rsidR="00A113E9" w:rsidRPr="005B6090">
        <w:rPr>
          <w:rFonts w:ascii="Arial" w:hAnsi="Arial" w:cs="Arial"/>
          <w:spacing w:val="-2"/>
          <w:szCs w:val="24"/>
        </w:rPr>
        <w:t xml:space="preserve">udziału w nieruchomości wspólnej, którą stanowi </w:t>
      </w:r>
      <w:r w:rsidR="00A113E9" w:rsidRPr="005B6090">
        <w:rPr>
          <w:rFonts w:ascii="Arial" w:hAnsi="Arial" w:cs="Arial"/>
          <w:spacing w:val="-4"/>
          <w:szCs w:val="24"/>
        </w:rPr>
        <w:t xml:space="preserve">grunt </w:t>
      </w:r>
      <w:r w:rsidR="00A113E9" w:rsidRPr="005B6090">
        <w:rPr>
          <w:rFonts w:ascii="Arial" w:hAnsi="Arial" w:cs="Arial"/>
          <w:szCs w:val="24"/>
        </w:rPr>
        <w:t xml:space="preserve">oznaczony jako działka </w:t>
      </w:r>
      <w:r w:rsidR="00A113E9" w:rsidRPr="005B6090">
        <w:rPr>
          <w:rFonts w:ascii="Arial" w:hAnsi="Arial" w:cs="Arial"/>
          <w:b/>
          <w:szCs w:val="24"/>
        </w:rPr>
        <w:t xml:space="preserve">nr </w:t>
      </w:r>
      <w:r w:rsidR="00BF3A0F" w:rsidRPr="005B6090">
        <w:rPr>
          <w:rFonts w:ascii="Arial" w:hAnsi="Arial" w:cs="Arial"/>
          <w:b/>
          <w:szCs w:val="24"/>
        </w:rPr>
        <w:t>148/4</w:t>
      </w:r>
      <w:r w:rsidR="00A113E9" w:rsidRPr="005B6090">
        <w:rPr>
          <w:rFonts w:ascii="Arial" w:hAnsi="Arial" w:cs="Arial"/>
          <w:szCs w:val="24"/>
        </w:rPr>
        <w:t>, o pow.</w:t>
      </w:r>
      <w:r w:rsidR="00A113E9" w:rsidRPr="005B6090">
        <w:rPr>
          <w:rFonts w:ascii="Arial" w:hAnsi="Arial" w:cs="Arial"/>
          <w:b/>
          <w:szCs w:val="24"/>
        </w:rPr>
        <w:t xml:space="preserve"> 0,</w:t>
      </w:r>
      <w:r w:rsidR="00BF3A0F" w:rsidRPr="005B6090">
        <w:rPr>
          <w:rFonts w:ascii="Arial" w:hAnsi="Arial" w:cs="Arial"/>
          <w:b/>
          <w:szCs w:val="24"/>
        </w:rPr>
        <w:t>3184</w:t>
      </w:r>
      <w:r w:rsidR="00A113E9" w:rsidRPr="005B6090">
        <w:rPr>
          <w:rFonts w:ascii="Arial" w:hAnsi="Arial" w:cs="Arial"/>
          <w:b/>
          <w:szCs w:val="24"/>
        </w:rPr>
        <w:t xml:space="preserve"> ha</w:t>
      </w:r>
      <w:r w:rsidR="00A113E9" w:rsidRPr="005B6090">
        <w:rPr>
          <w:rFonts w:ascii="Arial" w:hAnsi="Arial" w:cs="Arial"/>
          <w:szCs w:val="24"/>
        </w:rPr>
        <w:t xml:space="preserve">, w obrębie </w:t>
      </w:r>
      <w:r w:rsidR="00BF3A0F" w:rsidRPr="005B6090">
        <w:rPr>
          <w:rFonts w:ascii="Arial" w:hAnsi="Arial" w:cs="Arial"/>
          <w:szCs w:val="24"/>
        </w:rPr>
        <w:t>8</w:t>
      </w:r>
      <w:r w:rsidR="00A113E9" w:rsidRPr="005B6090">
        <w:rPr>
          <w:rFonts w:ascii="Arial" w:hAnsi="Arial" w:cs="Arial"/>
          <w:szCs w:val="24"/>
        </w:rPr>
        <w:t xml:space="preserve"> – </w:t>
      </w:r>
      <w:r w:rsidR="00BF3A0F" w:rsidRPr="005B6090">
        <w:rPr>
          <w:rFonts w:ascii="Arial" w:hAnsi="Arial" w:cs="Arial"/>
          <w:szCs w:val="24"/>
        </w:rPr>
        <w:t>Bema</w:t>
      </w:r>
      <w:r w:rsidR="00A113E9" w:rsidRPr="005B6090">
        <w:rPr>
          <w:rFonts w:ascii="Arial" w:hAnsi="Arial" w:cs="Arial"/>
          <w:szCs w:val="24"/>
        </w:rPr>
        <w:t xml:space="preserve"> (Kw. Nr BI1B/</w:t>
      </w:r>
      <w:r w:rsidR="00BF3A0F" w:rsidRPr="005B6090">
        <w:rPr>
          <w:rFonts w:ascii="Arial" w:hAnsi="Arial" w:cs="Arial"/>
          <w:szCs w:val="24"/>
        </w:rPr>
        <w:t>00065437</w:t>
      </w:r>
      <w:r w:rsidR="00A113E9" w:rsidRPr="005B6090">
        <w:rPr>
          <w:rFonts w:ascii="Arial" w:hAnsi="Arial" w:cs="Arial"/>
          <w:szCs w:val="24"/>
        </w:rPr>
        <w:t>/</w:t>
      </w:r>
      <w:r w:rsidR="00BF3A0F" w:rsidRPr="005B6090">
        <w:rPr>
          <w:rFonts w:ascii="Arial" w:hAnsi="Arial" w:cs="Arial"/>
          <w:szCs w:val="24"/>
        </w:rPr>
        <w:t>3</w:t>
      </w:r>
      <w:r w:rsidR="00A113E9" w:rsidRPr="005B6090">
        <w:rPr>
          <w:rFonts w:ascii="Arial" w:hAnsi="Arial" w:cs="Arial"/>
          <w:szCs w:val="24"/>
        </w:rPr>
        <w:t xml:space="preserve">) </w:t>
      </w:r>
      <w:r w:rsidR="00DD2C0A" w:rsidRPr="005B6090">
        <w:rPr>
          <w:rFonts w:ascii="Arial" w:hAnsi="Arial" w:cs="Arial"/>
          <w:szCs w:val="24"/>
        </w:rPr>
        <w:br/>
      </w:r>
      <w:r w:rsidR="00A113E9" w:rsidRPr="005B6090">
        <w:rPr>
          <w:rFonts w:ascii="Arial" w:hAnsi="Arial" w:cs="Arial"/>
          <w:szCs w:val="24"/>
        </w:rPr>
        <w:t>oraz części budynku i urządzenia, które nie służą wyłącznie do użytku właścicieli lokali.</w:t>
      </w:r>
    </w:p>
    <w:tbl>
      <w:tblPr>
        <w:tblW w:w="97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4"/>
        <w:gridCol w:w="1559"/>
        <w:gridCol w:w="1527"/>
        <w:gridCol w:w="1667"/>
        <w:gridCol w:w="1333"/>
        <w:gridCol w:w="1560"/>
        <w:gridCol w:w="1427"/>
      </w:tblGrid>
      <w:tr w:rsidR="00EE3249" w:rsidRPr="005B6090" w:rsidTr="0074501A">
        <w:trPr>
          <w:cantSplit/>
          <w:trHeight w:val="1134"/>
        </w:trPr>
        <w:tc>
          <w:tcPr>
            <w:tcW w:w="704" w:type="dxa"/>
            <w:textDirection w:val="btLr"/>
          </w:tcPr>
          <w:p w:rsidR="00EE3249" w:rsidRPr="005B6090" w:rsidRDefault="00EE3249" w:rsidP="005B6090">
            <w:pPr>
              <w:pStyle w:val="Tekstpodstawowy"/>
              <w:spacing w:line="276" w:lineRule="auto"/>
              <w:ind w:left="113" w:right="113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  <w:r w:rsidRPr="005B6090">
              <w:rPr>
                <w:rFonts w:ascii="Arial" w:hAnsi="Arial" w:cs="Arial"/>
                <w:b/>
                <w:sz w:val="22"/>
                <w:szCs w:val="22"/>
              </w:rPr>
              <w:t>Nr</w:t>
            </w:r>
          </w:p>
          <w:p w:rsidR="00EE3249" w:rsidRPr="005B6090" w:rsidRDefault="00EE3249" w:rsidP="005B6090">
            <w:pPr>
              <w:pStyle w:val="Tekstpodstawowy"/>
              <w:spacing w:line="276" w:lineRule="auto"/>
              <w:ind w:left="113" w:right="113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  <w:r w:rsidRPr="005B6090">
              <w:rPr>
                <w:rFonts w:ascii="Arial" w:hAnsi="Arial" w:cs="Arial"/>
                <w:b/>
                <w:sz w:val="22"/>
                <w:szCs w:val="22"/>
              </w:rPr>
              <w:t>lokalu</w:t>
            </w:r>
          </w:p>
          <w:p w:rsidR="00EE3249" w:rsidRPr="005B6090" w:rsidRDefault="00EE3249" w:rsidP="005B6090">
            <w:pPr>
              <w:pStyle w:val="Tekstpodstawowy"/>
              <w:spacing w:line="276" w:lineRule="auto"/>
              <w:ind w:left="113" w:right="113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559" w:type="dxa"/>
          </w:tcPr>
          <w:p w:rsidR="00EE3249" w:rsidRPr="005B6090" w:rsidRDefault="00EE3249" w:rsidP="005B6090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12"/>
                <w:szCs w:val="12"/>
              </w:rPr>
            </w:pPr>
          </w:p>
          <w:p w:rsidR="00EE3249" w:rsidRPr="005B6090" w:rsidRDefault="00EE3249" w:rsidP="005B6090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</w:p>
          <w:p w:rsidR="00EE3249" w:rsidRPr="005B6090" w:rsidRDefault="00EE3249" w:rsidP="005B6090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  <w:r w:rsidRPr="005B6090">
              <w:rPr>
                <w:rFonts w:ascii="Arial" w:hAnsi="Arial" w:cs="Arial"/>
                <w:b/>
                <w:sz w:val="22"/>
                <w:szCs w:val="22"/>
              </w:rPr>
              <w:t>Powierzchnia</w:t>
            </w:r>
          </w:p>
          <w:p w:rsidR="00EE3249" w:rsidRPr="005B6090" w:rsidRDefault="00EE3249" w:rsidP="005B6090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  <w:r w:rsidRPr="005B6090">
              <w:rPr>
                <w:rFonts w:ascii="Arial" w:hAnsi="Arial" w:cs="Arial"/>
                <w:b/>
                <w:sz w:val="22"/>
                <w:szCs w:val="22"/>
              </w:rPr>
              <w:t xml:space="preserve">lokalu </w:t>
            </w:r>
          </w:p>
          <w:p w:rsidR="00EE3249" w:rsidRPr="005B6090" w:rsidRDefault="00EE3249" w:rsidP="005B6090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sz w:val="22"/>
                <w:szCs w:val="22"/>
              </w:rPr>
            </w:pPr>
          </w:p>
          <w:p w:rsidR="00EE3249" w:rsidRPr="005B6090" w:rsidRDefault="00EE3249" w:rsidP="005B6090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5B6090">
              <w:rPr>
                <w:rFonts w:ascii="Arial" w:hAnsi="Arial" w:cs="Arial"/>
                <w:sz w:val="22"/>
                <w:szCs w:val="22"/>
              </w:rPr>
              <w:t>[m</w:t>
            </w:r>
            <w:r w:rsidRPr="005B6090">
              <w:rPr>
                <w:rFonts w:ascii="Arial" w:hAnsi="Arial" w:cs="Arial"/>
                <w:sz w:val="22"/>
                <w:szCs w:val="22"/>
                <w:vertAlign w:val="superscript"/>
              </w:rPr>
              <w:t>2</w:t>
            </w:r>
            <w:r w:rsidRPr="005B6090">
              <w:rPr>
                <w:rFonts w:ascii="Arial" w:hAnsi="Arial" w:cs="Arial"/>
                <w:sz w:val="22"/>
                <w:szCs w:val="22"/>
              </w:rPr>
              <w:t>]</w:t>
            </w:r>
          </w:p>
        </w:tc>
        <w:tc>
          <w:tcPr>
            <w:tcW w:w="1527" w:type="dxa"/>
          </w:tcPr>
          <w:p w:rsidR="00EE3249" w:rsidRPr="005B6090" w:rsidRDefault="00EE3249" w:rsidP="005B6090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EE3249" w:rsidRPr="005B6090" w:rsidRDefault="00EE3249" w:rsidP="005B6090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4"/>
                <w:szCs w:val="4"/>
              </w:rPr>
            </w:pPr>
          </w:p>
          <w:p w:rsidR="00EE3249" w:rsidRPr="005B6090" w:rsidRDefault="00EE3249" w:rsidP="005B6090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4"/>
                <w:szCs w:val="4"/>
              </w:rPr>
            </w:pPr>
          </w:p>
          <w:p w:rsidR="00EE3249" w:rsidRPr="005B6090" w:rsidRDefault="00EE3249" w:rsidP="005B6090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4"/>
                <w:szCs w:val="4"/>
              </w:rPr>
            </w:pPr>
          </w:p>
          <w:p w:rsidR="00EE3249" w:rsidRPr="005B6090" w:rsidRDefault="00EE3249" w:rsidP="005B6090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  <w:r w:rsidRPr="005B6090">
              <w:rPr>
                <w:rFonts w:ascii="Arial" w:hAnsi="Arial" w:cs="Arial"/>
                <w:b/>
                <w:sz w:val="22"/>
                <w:szCs w:val="22"/>
              </w:rPr>
              <w:t xml:space="preserve">Udział </w:t>
            </w:r>
            <w:r w:rsidRPr="005B6090">
              <w:rPr>
                <w:rFonts w:ascii="Arial" w:hAnsi="Arial" w:cs="Arial"/>
                <w:b/>
                <w:sz w:val="22"/>
                <w:szCs w:val="22"/>
              </w:rPr>
              <w:br/>
              <w:t>w nieruchomości</w:t>
            </w:r>
          </w:p>
          <w:p w:rsidR="00EE3249" w:rsidRPr="005B6090" w:rsidRDefault="00EE3249" w:rsidP="005B6090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67" w:type="dxa"/>
          </w:tcPr>
          <w:p w:rsidR="00EE3249" w:rsidRPr="005B6090" w:rsidRDefault="00EE3249" w:rsidP="005B6090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EE3249" w:rsidRPr="005B6090" w:rsidRDefault="00EE3249" w:rsidP="005B6090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</w:p>
          <w:p w:rsidR="00EE3249" w:rsidRPr="005B6090" w:rsidRDefault="00EE3249" w:rsidP="005B6090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  <w:r w:rsidRPr="005B6090">
              <w:rPr>
                <w:rFonts w:ascii="Arial" w:hAnsi="Arial" w:cs="Arial"/>
                <w:b/>
                <w:sz w:val="22"/>
                <w:szCs w:val="22"/>
              </w:rPr>
              <w:t>Cena lokalu mieszkalnego</w:t>
            </w:r>
          </w:p>
          <w:p w:rsidR="00EE3249" w:rsidRPr="005B6090" w:rsidRDefault="00EE3249" w:rsidP="005B6090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sz w:val="22"/>
                <w:szCs w:val="22"/>
              </w:rPr>
            </w:pPr>
          </w:p>
          <w:p w:rsidR="00EE3249" w:rsidRPr="005B6090" w:rsidRDefault="00EE3249" w:rsidP="005B6090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  <w:r w:rsidRPr="005B6090">
              <w:rPr>
                <w:rFonts w:ascii="Arial" w:hAnsi="Arial" w:cs="Arial"/>
                <w:sz w:val="22"/>
                <w:szCs w:val="22"/>
              </w:rPr>
              <w:t>[zł]</w:t>
            </w:r>
          </w:p>
        </w:tc>
        <w:tc>
          <w:tcPr>
            <w:tcW w:w="1333" w:type="dxa"/>
          </w:tcPr>
          <w:p w:rsidR="00EE3249" w:rsidRPr="005B6090" w:rsidRDefault="00EE3249" w:rsidP="005B6090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EE3249" w:rsidRPr="005B6090" w:rsidRDefault="00EE3249" w:rsidP="005B6090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8"/>
                <w:szCs w:val="8"/>
              </w:rPr>
            </w:pPr>
          </w:p>
          <w:p w:rsidR="00EE3249" w:rsidRPr="005B6090" w:rsidRDefault="00EE3249" w:rsidP="005B6090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  <w:r w:rsidRPr="005B6090">
              <w:rPr>
                <w:rFonts w:ascii="Arial" w:hAnsi="Arial" w:cs="Arial"/>
                <w:b/>
                <w:sz w:val="22"/>
                <w:szCs w:val="22"/>
              </w:rPr>
              <w:t>Cena udziału</w:t>
            </w:r>
            <w:r w:rsidRPr="005B6090">
              <w:rPr>
                <w:rFonts w:ascii="Arial" w:hAnsi="Arial" w:cs="Arial"/>
                <w:b/>
                <w:sz w:val="22"/>
                <w:szCs w:val="22"/>
              </w:rPr>
              <w:br/>
              <w:t>w gruncie</w:t>
            </w:r>
          </w:p>
          <w:p w:rsidR="00EE3249" w:rsidRPr="005B6090" w:rsidRDefault="00EE3249" w:rsidP="005B6090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sz w:val="8"/>
                <w:szCs w:val="8"/>
              </w:rPr>
            </w:pPr>
          </w:p>
          <w:p w:rsidR="00EE3249" w:rsidRPr="005B6090" w:rsidRDefault="00EE3249" w:rsidP="005B6090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sz w:val="8"/>
                <w:szCs w:val="8"/>
              </w:rPr>
            </w:pPr>
          </w:p>
          <w:p w:rsidR="00EE3249" w:rsidRPr="005B6090" w:rsidRDefault="00EE3249" w:rsidP="005B6090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  <w:r w:rsidRPr="005B6090">
              <w:rPr>
                <w:rFonts w:ascii="Arial" w:hAnsi="Arial" w:cs="Arial"/>
                <w:sz w:val="22"/>
                <w:szCs w:val="22"/>
              </w:rPr>
              <w:t>[zł]</w:t>
            </w:r>
          </w:p>
        </w:tc>
        <w:tc>
          <w:tcPr>
            <w:tcW w:w="1560" w:type="dxa"/>
          </w:tcPr>
          <w:p w:rsidR="00EE3249" w:rsidRPr="005B6090" w:rsidRDefault="00EE3249" w:rsidP="005B6090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EE3249" w:rsidRPr="005B6090" w:rsidRDefault="00EE3249" w:rsidP="005B6090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4"/>
                <w:szCs w:val="4"/>
              </w:rPr>
            </w:pPr>
          </w:p>
          <w:p w:rsidR="00EE3249" w:rsidRPr="005B6090" w:rsidRDefault="00EE3249" w:rsidP="005B6090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4"/>
                <w:szCs w:val="4"/>
              </w:rPr>
            </w:pPr>
          </w:p>
          <w:p w:rsidR="00EE3249" w:rsidRPr="005B6090" w:rsidRDefault="00EE3249" w:rsidP="005B6090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4"/>
                <w:szCs w:val="4"/>
              </w:rPr>
            </w:pPr>
          </w:p>
          <w:p w:rsidR="00EE3249" w:rsidRPr="005B6090" w:rsidRDefault="00EE3249" w:rsidP="005B6090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4"/>
                <w:szCs w:val="4"/>
              </w:rPr>
            </w:pPr>
          </w:p>
          <w:p w:rsidR="00EE3249" w:rsidRPr="005B6090" w:rsidRDefault="00EE3249" w:rsidP="005B6090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4"/>
                <w:szCs w:val="4"/>
              </w:rPr>
            </w:pPr>
          </w:p>
          <w:p w:rsidR="00EE3249" w:rsidRPr="005B6090" w:rsidRDefault="00EE3249" w:rsidP="005B6090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  <w:r w:rsidRPr="005B6090">
              <w:rPr>
                <w:rFonts w:ascii="Arial" w:hAnsi="Arial" w:cs="Arial"/>
                <w:b/>
                <w:sz w:val="22"/>
                <w:szCs w:val="22"/>
              </w:rPr>
              <w:t>Cena wywoławcza</w:t>
            </w:r>
          </w:p>
          <w:p w:rsidR="00EE3249" w:rsidRPr="005B6090" w:rsidRDefault="00EE3249" w:rsidP="005B6090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sz w:val="22"/>
                <w:szCs w:val="22"/>
              </w:rPr>
            </w:pPr>
          </w:p>
          <w:p w:rsidR="00EE3249" w:rsidRPr="005B6090" w:rsidRDefault="00EE3249" w:rsidP="005B6090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  <w:r w:rsidRPr="005B6090">
              <w:rPr>
                <w:rFonts w:ascii="Arial" w:hAnsi="Arial" w:cs="Arial"/>
                <w:sz w:val="22"/>
                <w:szCs w:val="22"/>
              </w:rPr>
              <w:t>[zł]</w:t>
            </w:r>
          </w:p>
        </w:tc>
        <w:tc>
          <w:tcPr>
            <w:tcW w:w="1427" w:type="dxa"/>
          </w:tcPr>
          <w:p w:rsidR="00EE3249" w:rsidRPr="005B6090" w:rsidRDefault="00EE3249" w:rsidP="005B6090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EE3249" w:rsidRPr="005B6090" w:rsidRDefault="00EE3249" w:rsidP="005B6090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</w:p>
          <w:p w:rsidR="00EE3249" w:rsidRPr="005B6090" w:rsidRDefault="00EE3249" w:rsidP="005B6090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4"/>
                <w:szCs w:val="4"/>
              </w:rPr>
            </w:pPr>
          </w:p>
          <w:p w:rsidR="00EE3249" w:rsidRPr="005B6090" w:rsidRDefault="00EE3249" w:rsidP="005B6090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  <w:r w:rsidRPr="005B6090">
              <w:rPr>
                <w:rFonts w:ascii="Arial" w:hAnsi="Arial" w:cs="Arial"/>
                <w:b/>
                <w:sz w:val="22"/>
                <w:szCs w:val="22"/>
              </w:rPr>
              <w:t>Wadium</w:t>
            </w:r>
          </w:p>
          <w:p w:rsidR="00EE3249" w:rsidRPr="005B6090" w:rsidRDefault="00EE3249" w:rsidP="005B6090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sz w:val="22"/>
                <w:szCs w:val="22"/>
              </w:rPr>
            </w:pPr>
          </w:p>
          <w:p w:rsidR="00EE3249" w:rsidRPr="005B6090" w:rsidRDefault="00EE3249" w:rsidP="005B6090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sz w:val="8"/>
                <w:szCs w:val="8"/>
              </w:rPr>
            </w:pPr>
          </w:p>
          <w:p w:rsidR="00EE3249" w:rsidRPr="005B6090" w:rsidRDefault="00EE3249" w:rsidP="005B6090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sz w:val="8"/>
                <w:szCs w:val="8"/>
              </w:rPr>
            </w:pPr>
          </w:p>
          <w:p w:rsidR="00EE3249" w:rsidRPr="005B6090" w:rsidRDefault="00EE3249" w:rsidP="005B6090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5B6090">
              <w:rPr>
                <w:rFonts w:ascii="Arial" w:hAnsi="Arial" w:cs="Arial"/>
                <w:sz w:val="22"/>
                <w:szCs w:val="22"/>
              </w:rPr>
              <w:t>[zł]</w:t>
            </w:r>
          </w:p>
        </w:tc>
      </w:tr>
      <w:tr w:rsidR="00EE3249" w:rsidRPr="005B6090" w:rsidTr="0074501A">
        <w:tc>
          <w:tcPr>
            <w:tcW w:w="704" w:type="dxa"/>
          </w:tcPr>
          <w:p w:rsidR="00EE3249" w:rsidRPr="005B6090" w:rsidRDefault="00EE3249" w:rsidP="005B6090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Cs w:val="24"/>
              </w:rPr>
            </w:pPr>
          </w:p>
          <w:p w:rsidR="00EE3249" w:rsidRPr="005B6090" w:rsidRDefault="00BF3A0F" w:rsidP="005B6090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szCs w:val="24"/>
              </w:rPr>
            </w:pPr>
            <w:r w:rsidRPr="005B6090">
              <w:rPr>
                <w:rFonts w:ascii="Arial" w:hAnsi="Arial" w:cs="Arial"/>
                <w:szCs w:val="24"/>
              </w:rPr>
              <w:t>22</w:t>
            </w:r>
          </w:p>
        </w:tc>
        <w:tc>
          <w:tcPr>
            <w:tcW w:w="1559" w:type="dxa"/>
          </w:tcPr>
          <w:p w:rsidR="00EE3249" w:rsidRPr="005B6090" w:rsidRDefault="00EE3249" w:rsidP="005B6090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szCs w:val="24"/>
              </w:rPr>
            </w:pPr>
          </w:p>
          <w:p w:rsidR="00EE3249" w:rsidRPr="005B6090" w:rsidRDefault="00B15198" w:rsidP="005B6090">
            <w:pPr>
              <w:pStyle w:val="Tekstpodstawowy"/>
              <w:tabs>
                <w:tab w:val="left" w:pos="420"/>
                <w:tab w:val="center" w:pos="709"/>
              </w:tabs>
              <w:spacing w:line="276" w:lineRule="auto"/>
              <w:jc w:val="left"/>
              <w:rPr>
                <w:rFonts w:ascii="Arial" w:hAnsi="Arial" w:cs="Arial"/>
                <w:szCs w:val="24"/>
              </w:rPr>
            </w:pPr>
            <w:r w:rsidRPr="005B6090">
              <w:rPr>
                <w:rFonts w:ascii="Arial" w:hAnsi="Arial" w:cs="Arial"/>
                <w:szCs w:val="24"/>
              </w:rPr>
              <w:tab/>
            </w:r>
            <w:r w:rsidR="00BF3A0F" w:rsidRPr="005B6090">
              <w:rPr>
                <w:rFonts w:ascii="Arial" w:hAnsi="Arial" w:cs="Arial"/>
                <w:szCs w:val="24"/>
              </w:rPr>
              <w:t>58</w:t>
            </w:r>
            <w:r w:rsidR="00693F56" w:rsidRPr="005B6090">
              <w:rPr>
                <w:rFonts w:ascii="Arial" w:hAnsi="Arial" w:cs="Arial"/>
                <w:szCs w:val="24"/>
              </w:rPr>
              <w:t>,</w:t>
            </w:r>
            <w:r w:rsidR="00BF3A0F" w:rsidRPr="005B6090">
              <w:rPr>
                <w:rFonts w:ascii="Arial" w:hAnsi="Arial" w:cs="Arial"/>
                <w:szCs w:val="24"/>
              </w:rPr>
              <w:t>85</w:t>
            </w:r>
          </w:p>
        </w:tc>
        <w:tc>
          <w:tcPr>
            <w:tcW w:w="1527" w:type="dxa"/>
          </w:tcPr>
          <w:p w:rsidR="00EE3249" w:rsidRPr="005B6090" w:rsidRDefault="00EE3249" w:rsidP="005B6090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szCs w:val="24"/>
              </w:rPr>
            </w:pPr>
          </w:p>
          <w:p w:rsidR="00EE3249" w:rsidRPr="005B6090" w:rsidRDefault="00BF3A0F" w:rsidP="005B6090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szCs w:val="24"/>
              </w:rPr>
            </w:pPr>
            <w:r w:rsidRPr="005B6090">
              <w:rPr>
                <w:rFonts w:ascii="Arial" w:hAnsi="Arial" w:cs="Arial"/>
                <w:szCs w:val="24"/>
              </w:rPr>
              <w:t>8703</w:t>
            </w:r>
            <w:r w:rsidR="00693F56" w:rsidRPr="005B6090">
              <w:rPr>
                <w:rFonts w:ascii="Arial" w:hAnsi="Arial" w:cs="Arial"/>
                <w:szCs w:val="24"/>
              </w:rPr>
              <w:t>/</w:t>
            </w:r>
            <w:r w:rsidRPr="005B6090">
              <w:rPr>
                <w:rFonts w:ascii="Arial" w:hAnsi="Arial" w:cs="Arial"/>
                <w:szCs w:val="24"/>
              </w:rPr>
              <w:t>318400</w:t>
            </w:r>
          </w:p>
        </w:tc>
        <w:tc>
          <w:tcPr>
            <w:tcW w:w="1667" w:type="dxa"/>
          </w:tcPr>
          <w:p w:rsidR="00EE3249" w:rsidRPr="005B6090" w:rsidRDefault="00EE3249" w:rsidP="005B6090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szCs w:val="24"/>
              </w:rPr>
            </w:pPr>
          </w:p>
          <w:p w:rsidR="00EE3249" w:rsidRPr="005B6090" w:rsidRDefault="003D35F8" w:rsidP="005B6090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szCs w:val="24"/>
              </w:rPr>
            </w:pPr>
            <w:r w:rsidRPr="005B6090">
              <w:rPr>
                <w:rFonts w:ascii="Arial" w:hAnsi="Arial" w:cs="Arial"/>
                <w:szCs w:val="24"/>
              </w:rPr>
              <w:t>339</w:t>
            </w:r>
            <w:r w:rsidR="00693F56" w:rsidRPr="005B6090">
              <w:rPr>
                <w:rFonts w:ascii="Arial" w:hAnsi="Arial" w:cs="Arial"/>
                <w:szCs w:val="24"/>
              </w:rPr>
              <w:t>.</w:t>
            </w:r>
            <w:r w:rsidRPr="005B6090">
              <w:rPr>
                <w:rFonts w:ascii="Arial" w:hAnsi="Arial" w:cs="Arial"/>
                <w:szCs w:val="24"/>
              </w:rPr>
              <w:t>065</w:t>
            </w:r>
            <w:r w:rsidR="00EE3249" w:rsidRPr="005B6090">
              <w:rPr>
                <w:rFonts w:ascii="Arial" w:hAnsi="Arial" w:cs="Arial"/>
                <w:szCs w:val="24"/>
              </w:rPr>
              <w:t>,00</w:t>
            </w:r>
          </w:p>
        </w:tc>
        <w:tc>
          <w:tcPr>
            <w:tcW w:w="1333" w:type="dxa"/>
          </w:tcPr>
          <w:p w:rsidR="00EE3249" w:rsidRPr="005B6090" w:rsidRDefault="00EE3249" w:rsidP="005B6090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szCs w:val="24"/>
              </w:rPr>
            </w:pPr>
          </w:p>
          <w:p w:rsidR="00EE3249" w:rsidRPr="005B6090" w:rsidRDefault="003D35F8" w:rsidP="005B6090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szCs w:val="24"/>
              </w:rPr>
            </w:pPr>
            <w:r w:rsidRPr="005B6090">
              <w:rPr>
                <w:rFonts w:ascii="Arial" w:hAnsi="Arial" w:cs="Arial"/>
                <w:szCs w:val="24"/>
              </w:rPr>
              <w:t>54</w:t>
            </w:r>
            <w:r w:rsidR="00693F56" w:rsidRPr="005B6090">
              <w:rPr>
                <w:rFonts w:ascii="Arial" w:hAnsi="Arial" w:cs="Arial"/>
                <w:szCs w:val="24"/>
              </w:rPr>
              <w:t>.</w:t>
            </w:r>
            <w:r w:rsidRPr="005B6090">
              <w:rPr>
                <w:rFonts w:ascii="Arial" w:hAnsi="Arial" w:cs="Arial"/>
                <w:szCs w:val="24"/>
              </w:rPr>
              <w:t>635</w:t>
            </w:r>
            <w:r w:rsidR="00EE3249" w:rsidRPr="005B6090">
              <w:rPr>
                <w:rFonts w:ascii="Arial" w:hAnsi="Arial" w:cs="Arial"/>
                <w:szCs w:val="24"/>
              </w:rPr>
              <w:t>,00</w:t>
            </w:r>
          </w:p>
        </w:tc>
        <w:tc>
          <w:tcPr>
            <w:tcW w:w="1560" w:type="dxa"/>
          </w:tcPr>
          <w:p w:rsidR="00EE3249" w:rsidRPr="005B6090" w:rsidRDefault="00EE3249" w:rsidP="005B6090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Cs w:val="24"/>
              </w:rPr>
            </w:pPr>
          </w:p>
          <w:p w:rsidR="00EE3249" w:rsidRPr="005B6090" w:rsidRDefault="003D35F8" w:rsidP="005B6090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Cs w:val="24"/>
              </w:rPr>
            </w:pPr>
            <w:r w:rsidRPr="005B6090">
              <w:rPr>
                <w:rFonts w:ascii="Arial" w:hAnsi="Arial" w:cs="Arial"/>
                <w:b/>
                <w:szCs w:val="24"/>
              </w:rPr>
              <w:t>393</w:t>
            </w:r>
            <w:r w:rsidR="00693F56" w:rsidRPr="005B6090">
              <w:rPr>
                <w:rFonts w:ascii="Arial" w:hAnsi="Arial" w:cs="Arial"/>
                <w:b/>
                <w:szCs w:val="24"/>
              </w:rPr>
              <w:t>.</w:t>
            </w:r>
            <w:r w:rsidRPr="005B6090">
              <w:rPr>
                <w:rFonts w:ascii="Arial" w:hAnsi="Arial" w:cs="Arial"/>
                <w:b/>
                <w:szCs w:val="24"/>
              </w:rPr>
              <w:t>7</w:t>
            </w:r>
            <w:r w:rsidR="00BF3A0F" w:rsidRPr="005B6090">
              <w:rPr>
                <w:rFonts w:ascii="Arial" w:hAnsi="Arial" w:cs="Arial"/>
                <w:b/>
                <w:szCs w:val="24"/>
              </w:rPr>
              <w:t>00</w:t>
            </w:r>
            <w:r w:rsidR="00EE3249" w:rsidRPr="005B6090">
              <w:rPr>
                <w:rFonts w:ascii="Arial" w:hAnsi="Arial" w:cs="Arial"/>
                <w:b/>
                <w:szCs w:val="24"/>
              </w:rPr>
              <w:t>,00</w:t>
            </w:r>
          </w:p>
        </w:tc>
        <w:tc>
          <w:tcPr>
            <w:tcW w:w="1427" w:type="dxa"/>
          </w:tcPr>
          <w:p w:rsidR="00EE3249" w:rsidRPr="005B6090" w:rsidRDefault="00EE3249" w:rsidP="005B6090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Cs w:val="24"/>
              </w:rPr>
            </w:pPr>
          </w:p>
          <w:p w:rsidR="00EE3249" w:rsidRPr="005B6090" w:rsidRDefault="003D35F8" w:rsidP="005B6090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Cs w:val="24"/>
              </w:rPr>
            </w:pPr>
            <w:r w:rsidRPr="005B6090">
              <w:rPr>
                <w:rFonts w:ascii="Arial" w:hAnsi="Arial" w:cs="Arial"/>
                <w:b/>
                <w:szCs w:val="24"/>
              </w:rPr>
              <w:t>39</w:t>
            </w:r>
            <w:r w:rsidR="00693F56" w:rsidRPr="005B6090">
              <w:rPr>
                <w:rFonts w:ascii="Arial" w:hAnsi="Arial" w:cs="Arial"/>
                <w:b/>
                <w:szCs w:val="24"/>
              </w:rPr>
              <w:t>.</w:t>
            </w:r>
            <w:r w:rsidR="00BF3A0F" w:rsidRPr="005B6090">
              <w:rPr>
                <w:rFonts w:ascii="Arial" w:hAnsi="Arial" w:cs="Arial"/>
                <w:b/>
                <w:szCs w:val="24"/>
              </w:rPr>
              <w:t>4</w:t>
            </w:r>
            <w:r w:rsidR="00754859" w:rsidRPr="005B6090">
              <w:rPr>
                <w:rFonts w:ascii="Arial" w:hAnsi="Arial" w:cs="Arial"/>
                <w:b/>
                <w:szCs w:val="24"/>
              </w:rPr>
              <w:t>00</w:t>
            </w:r>
            <w:r w:rsidR="00EE3249" w:rsidRPr="005B6090">
              <w:rPr>
                <w:rFonts w:ascii="Arial" w:hAnsi="Arial" w:cs="Arial"/>
                <w:b/>
                <w:szCs w:val="24"/>
              </w:rPr>
              <w:t>,00</w:t>
            </w:r>
          </w:p>
          <w:p w:rsidR="00EE3249" w:rsidRPr="005B6090" w:rsidRDefault="00EE3249" w:rsidP="005B6090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Cs w:val="24"/>
              </w:rPr>
            </w:pPr>
          </w:p>
        </w:tc>
      </w:tr>
    </w:tbl>
    <w:p w:rsidR="003D35F8" w:rsidRPr="005B6090" w:rsidRDefault="003D35F8" w:rsidP="005B6090">
      <w:pPr>
        <w:pStyle w:val="Tekstpodstawowy"/>
        <w:spacing w:line="276" w:lineRule="auto"/>
        <w:jc w:val="left"/>
        <w:rPr>
          <w:rFonts w:ascii="Arial" w:hAnsi="Arial" w:cs="Arial"/>
          <w:szCs w:val="24"/>
        </w:rPr>
      </w:pPr>
    </w:p>
    <w:p w:rsidR="00EE3249" w:rsidRPr="005B6090" w:rsidRDefault="00EE3249" w:rsidP="005B6090">
      <w:pPr>
        <w:pStyle w:val="Tekstpodstawowy"/>
        <w:spacing w:line="276" w:lineRule="auto"/>
        <w:jc w:val="left"/>
        <w:rPr>
          <w:rFonts w:ascii="Arial" w:hAnsi="Arial" w:cs="Arial"/>
          <w:szCs w:val="24"/>
        </w:rPr>
      </w:pPr>
      <w:r w:rsidRPr="005B6090">
        <w:rPr>
          <w:rFonts w:ascii="Arial" w:hAnsi="Arial" w:cs="Arial"/>
          <w:szCs w:val="24"/>
        </w:rPr>
        <w:t xml:space="preserve">Ponadto nabywca poniesie koszty związane z określeniem wartości nieruchomości lokalowej </w:t>
      </w:r>
      <w:r w:rsidRPr="005B6090">
        <w:rPr>
          <w:rFonts w:ascii="Arial" w:hAnsi="Arial" w:cs="Arial"/>
          <w:szCs w:val="24"/>
        </w:rPr>
        <w:br/>
        <w:t xml:space="preserve">w kwocie </w:t>
      </w:r>
      <w:r w:rsidR="00CE6A8C" w:rsidRPr="005B6090">
        <w:rPr>
          <w:rFonts w:ascii="Arial" w:hAnsi="Arial" w:cs="Arial"/>
          <w:b/>
          <w:szCs w:val="24"/>
        </w:rPr>
        <w:t>3</w:t>
      </w:r>
      <w:r w:rsidR="00F24212" w:rsidRPr="005B6090">
        <w:rPr>
          <w:rFonts w:ascii="Arial" w:hAnsi="Arial" w:cs="Arial"/>
          <w:b/>
          <w:szCs w:val="24"/>
        </w:rPr>
        <w:t>6</w:t>
      </w:r>
      <w:r w:rsidRPr="005B6090">
        <w:rPr>
          <w:rFonts w:ascii="Arial" w:hAnsi="Arial" w:cs="Arial"/>
          <w:b/>
          <w:szCs w:val="24"/>
        </w:rPr>
        <w:t xml:space="preserve">0,00 zł </w:t>
      </w:r>
      <w:r w:rsidRPr="005B6090">
        <w:rPr>
          <w:rFonts w:ascii="Arial" w:hAnsi="Arial" w:cs="Arial"/>
          <w:szCs w:val="24"/>
        </w:rPr>
        <w:t xml:space="preserve">(zwolnione z podatku VAT) oraz sporządzeniem świadectwa charakterystyki energetycznej lokalu w kwocie </w:t>
      </w:r>
      <w:r w:rsidR="00754859" w:rsidRPr="005B6090">
        <w:rPr>
          <w:rFonts w:ascii="Arial" w:hAnsi="Arial" w:cs="Arial"/>
          <w:b/>
          <w:szCs w:val="24"/>
        </w:rPr>
        <w:t>120</w:t>
      </w:r>
      <w:r w:rsidRPr="005B6090">
        <w:rPr>
          <w:rFonts w:ascii="Arial" w:hAnsi="Arial" w:cs="Arial"/>
          <w:b/>
          <w:szCs w:val="24"/>
        </w:rPr>
        <w:t>,</w:t>
      </w:r>
      <w:r w:rsidR="00754859" w:rsidRPr="005B6090">
        <w:rPr>
          <w:rFonts w:ascii="Arial" w:hAnsi="Arial" w:cs="Arial"/>
          <w:b/>
          <w:szCs w:val="24"/>
        </w:rPr>
        <w:t>00</w:t>
      </w:r>
      <w:r w:rsidRPr="005B6090">
        <w:rPr>
          <w:rFonts w:ascii="Arial" w:hAnsi="Arial" w:cs="Arial"/>
          <w:b/>
          <w:szCs w:val="24"/>
        </w:rPr>
        <w:t xml:space="preserve"> zł </w:t>
      </w:r>
      <w:r w:rsidRPr="005B6090">
        <w:rPr>
          <w:rFonts w:ascii="Arial" w:hAnsi="Arial" w:cs="Arial"/>
          <w:szCs w:val="24"/>
        </w:rPr>
        <w:t xml:space="preserve">(zwolnione z podatku VAT). </w:t>
      </w:r>
    </w:p>
    <w:p w:rsidR="00EE3249" w:rsidRPr="005B6090" w:rsidRDefault="00EE3249" w:rsidP="005B6090">
      <w:pPr>
        <w:pStyle w:val="Tekstpodstawowy"/>
        <w:spacing w:line="276" w:lineRule="auto"/>
        <w:jc w:val="left"/>
        <w:rPr>
          <w:rFonts w:ascii="Arial" w:hAnsi="Arial" w:cs="Arial"/>
          <w:sz w:val="16"/>
          <w:szCs w:val="16"/>
        </w:rPr>
      </w:pPr>
    </w:p>
    <w:p w:rsidR="00EE3249" w:rsidRPr="005B6090" w:rsidRDefault="00EE3249" w:rsidP="005B6090">
      <w:pPr>
        <w:pStyle w:val="Tekstpodstawowy"/>
        <w:numPr>
          <w:ilvl w:val="1"/>
          <w:numId w:val="2"/>
        </w:numPr>
        <w:spacing w:line="276" w:lineRule="auto"/>
        <w:jc w:val="left"/>
        <w:rPr>
          <w:rFonts w:ascii="Arial" w:hAnsi="Arial" w:cs="Arial"/>
          <w:szCs w:val="24"/>
        </w:rPr>
      </w:pPr>
      <w:r w:rsidRPr="005B6090">
        <w:rPr>
          <w:rFonts w:ascii="Arial" w:hAnsi="Arial" w:cs="Arial"/>
          <w:b/>
          <w:szCs w:val="24"/>
        </w:rPr>
        <w:t xml:space="preserve">Przeznaczenie i sposób zagospodarowania </w:t>
      </w:r>
      <w:r w:rsidRPr="005B6090">
        <w:rPr>
          <w:rFonts w:ascii="Arial" w:hAnsi="Arial" w:cs="Arial"/>
          <w:szCs w:val="24"/>
        </w:rPr>
        <w:t xml:space="preserve">– działka zagospodarowana zabudową mieszkaniową wielorodzinną, uzbrojenie w sieci pełne. </w:t>
      </w:r>
    </w:p>
    <w:p w:rsidR="00EE3249" w:rsidRPr="005B6090" w:rsidRDefault="00EE3249" w:rsidP="005B6090">
      <w:pPr>
        <w:pStyle w:val="Tekstpodstawowy"/>
        <w:numPr>
          <w:ilvl w:val="1"/>
          <w:numId w:val="2"/>
        </w:numPr>
        <w:spacing w:line="276" w:lineRule="auto"/>
        <w:jc w:val="left"/>
        <w:rPr>
          <w:rFonts w:ascii="Arial" w:hAnsi="Arial" w:cs="Arial"/>
          <w:szCs w:val="24"/>
        </w:rPr>
      </w:pPr>
      <w:r w:rsidRPr="005B6090">
        <w:rPr>
          <w:rFonts w:ascii="Arial" w:hAnsi="Arial" w:cs="Arial"/>
          <w:b/>
          <w:szCs w:val="24"/>
        </w:rPr>
        <w:t>Obciążenia nieruchomości</w:t>
      </w:r>
      <w:r w:rsidRPr="005B6090">
        <w:rPr>
          <w:rFonts w:ascii="Arial" w:hAnsi="Arial" w:cs="Arial"/>
          <w:szCs w:val="24"/>
        </w:rPr>
        <w:t xml:space="preserve"> – brak.</w:t>
      </w:r>
    </w:p>
    <w:p w:rsidR="00EE3249" w:rsidRPr="005B6090" w:rsidRDefault="00013366" w:rsidP="005B6090">
      <w:pPr>
        <w:pStyle w:val="Tekstpodstawowy"/>
        <w:numPr>
          <w:ilvl w:val="1"/>
          <w:numId w:val="2"/>
        </w:numPr>
        <w:spacing w:line="276" w:lineRule="auto"/>
        <w:jc w:val="left"/>
        <w:rPr>
          <w:rFonts w:ascii="Arial" w:hAnsi="Arial" w:cs="Arial"/>
          <w:color w:val="000000" w:themeColor="text1"/>
          <w:szCs w:val="24"/>
        </w:rPr>
      </w:pPr>
      <w:r w:rsidRPr="005B6090">
        <w:rPr>
          <w:rFonts w:ascii="Arial" w:hAnsi="Arial" w:cs="Arial"/>
          <w:b/>
          <w:szCs w:val="24"/>
        </w:rPr>
        <w:t xml:space="preserve">Termin przetargu – </w:t>
      </w:r>
      <w:r w:rsidR="003D35F8" w:rsidRPr="005B6090">
        <w:rPr>
          <w:rFonts w:ascii="Arial" w:hAnsi="Arial" w:cs="Arial"/>
          <w:b/>
          <w:color w:val="000000" w:themeColor="text1"/>
          <w:szCs w:val="24"/>
        </w:rPr>
        <w:t>11</w:t>
      </w:r>
      <w:r w:rsidR="003C2B89" w:rsidRPr="005B6090">
        <w:rPr>
          <w:rFonts w:ascii="Arial" w:hAnsi="Arial" w:cs="Arial"/>
          <w:b/>
          <w:color w:val="000000" w:themeColor="text1"/>
          <w:szCs w:val="24"/>
        </w:rPr>
        <w:t xml:space="preserve"> </w:t>
      </w:r>
      <w:r w:rsidR="003D35F8" w:rsidRPr="005B6090">
        <w:rPr>
          <w:rFonts w:ascii="Arial" w:hAnsi="Arial" w:cs="Arial"/>
          <w:b/>
          <w:color w:val="000000" w:themeColor="text1"/>
          <w:szCs w:val="24"/>
        </w:rPr>
        <w:t>maja</w:t>
      </w:r>
      <w:r w:rsidR="00EE3249" w:rsidRPr="005B6090">
        <w:rPr>
          <w:rFonts w:ascii="Arial" w:hAnsi="Arial" w:cs="Arial"/>
          <w:b/>
          <w:color w:val="000000" w:themeColor="text1"/>
          <w:szCs w:val="24"/>
        </w:rPr>
        <w:t xml:space="preserve"> 202</w:t>
      </w:r>
      <w:r w:rsidR="00754859" w:rsidRPr="005B6090">
        <w:rPr>
          <w:rFonts w:ascii="Arial" w:hAnsi="Arial" w:cs="Arial"/>
          <w:b/>
          <w:color w:val="000000" w:themeColor="text1"/>
          <w:szCs w:val="24"/>
        </w:rPr>
        <w:t>3</w:t>
      </w:r>
      <w:r w:rsidR="00EE3249" w:rsidRPr="005B6090">
        <w:rPr>
          <w:rFonts w:ascii="Arial" w:hAnsi="Arial" w:cs="Arial"/>
          <w:b/>
          <w:color w:val="000000" w:themeColor="text1"/>
          <w:szCs w:val="24"/>
        </w:rPr>
        <w:t xml:space="preserve"> r. (</w:t>
      </w:r>
      <w:r w:rsidR="003D35F8" w:rsidRPr="005B6090">
        <w:rPr>
          <w:rFonts w:ascii="Arial" w:hAnsi="Arial" w:cs="Arial"/>
          <w:b/>
          <w:color w:val="000000" w:themeColor="text1"/>
          <w:szCs w:val="24"/>
        </w:rPr>
        <w:t>czwartek</w:t>
      </w:r>
      <w:r w:rsidR="00EE3249" w:rsidRPr="005B6090">
        <w:rPr>
          <w:rFonts w:ascii="Arial" w:hAnsi="Arial" w:cs="Arial"/>
          <w:b/>
          <w:color w:val="000000" w:themeColor="text1"/>
          <w:szCs w:val="24"/>
        </w:rPr>
        <w:t xml:space="preserve">), godz. </w:t>
      </w:r>
      <w:r w:rsidR="003D35F8" w:rsidRPr="005B6090">
        <w:rPr>
          <w:rFonts w:ascii="Arial" w:hAnsi="Arial" w:cs="Arial"/>
          <w:b/>
          <w:color w:val="000000" w:themeColor="text1"/>
          <w:szCs w:val="24"/>
        </w:rPr>
        <w:t>9</w:t>
      </w:r>
      <w:r w:rsidR="00EE3249" w:rsidRPr="005B6090">
        <w:rPr>
          <w:rFonts w:ascii="Arial" w:hAnsi="Arial" w:cs="Arial"/>
          <w:b/>
          <w:color w:val="000000" w:themeColor="text1"/>
          <w:szCs w:val="24"/>
          <w:vertAlign w:val="superscript"/>
        </w:rPr>
        <w:t>00</w:t>
      </w:r>
      <w:r w:rsidR="00EE3249" w:rsidRPr="005B6090">
        <w:rPr>
          <w:rFonts w:ascii="Arial" w:hAnsi="Arial" w:cs="Arial"/>
          <w:b/>
          <w:color w:val="000000" w:themeColor="text1"/>
          <w:szCs w:val="24"/>
        </w:rPr>
        <w:t>, sala 10</w:t>
      </w:r>
      <w:r w:rsidR="00EE3249" w:rsidRPr="005B6090">
        <w:rPr>
          <w:rFonts w:ascii="Arial" w:hAnsi="Arial" w:cs="Arial"/>
          <w:color w:val="000000" w:themeColor="text1"/>
          <w:szCs w:val="24"/>
        </w:rPr>
        <w:t xml:space="preserve"> Urzędu Miejskiego </w:t>
      </w:r>
      <w:r w:rsidR="00697A70" w:rsidRPr="005B6090">
        <w:rPr>
          <w:rFonts w:ascii="Arial" w:hAnsi="Arial" w:cs="Arial"/>
          <w:color w:val="000000" w:themeColor="text1"/>
          <w:szCs w:val="24"/>
        </w:rPr>
        <w:br/>
      </w:r>
      <w:r w:rsidR="00EE3249" w:rsidRPr="005B6090">
        <w:rPr>
          <w:rFonts w:ascii="Arial" w:hAnsi="Arial" w:cs="Arial"/>
          <w:color w:val="000000" w:themeColor="text1"/>
          <w:szCs w:val="24"/>
        </w:rPr>
        <w:t>przy ul. Słonimskiej 1 w Białymstoku.</w:t>
      </w:r>
    </w:p>
    <w:p w:rsidR="00EE3249" w:rsidRPr="005B6090" w:rsidRDefault="00EE3249" w:rsidP="005B6090">
      <w:pPr>
        <w:pStyle w:val="Tekstpodstawowy"/>
        <w:numPr>
          <w:ilvl w:val="1"/>
          <w:numId w:val="2"/>
        </w:numPr>
        <w:spacing w:line="276" w:lineRule="auto"/>
        <w:jc w:val="left"/>
        <w:rPr>
          <w:rFonts w:ascii="Arial" w:hAnsi="Arial" w:cs="Arial"/>
          <w:color w:val="000000" w:themeColor="text1"/>
          <w:szCs w:val="24"/>
        </w:rPr>
      </w:pPr>
      <w:r w:rsidRPr="005B6090">
        <w:rPr>
          <w:rFonts w:ascii="Arial" w:hAnsi="Arial" w:cs="Arial"/>
          <w:b/>
          <w:color w:val="000000" w:themeColor="text1"/>
          <w:szCs w:val="24"/>
        </w:rPr>
        <w:t xml:space="preserve">Termin wpłaty </w:t>
      </w:r>
      <w:r w:rsidR="00CE6A8C" w:rsidRPr="005B6090">
        <w:rPr>
          <w:rFonts w:ascii="Arial" w:hAnsi="Arial" w:cs="Arial"/>
          <w:b/>
          <w:color w:val="000000" w:themeColor="text1"/>
          <w:szCs w:val="24"/>
        </w:rPr>
        <w:t xml:space="preserve">wadium w pieniądzu w kwocie </w:t>
      </w:r>
      <w:r w:rsidR="003D35F8" w:rsidRPr="005B6090">
        <w:rPr>
          <w:rFonts w:ascii="Arial" w:hAnsi="Arial" w:cs="Arial"/>
          <w:b/>
          <w:color w:val="000000" w:themeColor="text1"/>
          <w:szCs w:val="24"/>
        </w:rPr>
        <w:t>39</w:t>
      </w:r>
      <w:r w:rsidR="00754859" w:rsidRPr="005B6090">
        <w:rPr>
          <w:rFonts w:ascii="Arial" w:hAnsi="Arial" w:cs="Arial"/>
          <w:b/>
          <w:color w:val="000000" w:themeColor="text1"/>
          <w:szCs w:val="24"/>
        </w:rPr>
        <w:t>.</w:t>
      </w:r>
      <w:r w:rsidR="00BF3A0F" w:rsidRPr="005B6090">
        <w:rPr>
          <w:rFonts w:ascii="Arial" w:hAnsi="Arial" w:cs="Arial"/>
          <w:b/>
          <w:color w:val="000000" w:themeColor="text1"/>
          <w:szCs w:val="24"/>
        </w:rPr>
        <w:t>4</w:t>
      </w:r>
      <w:r w:rsidR="006C15DD" w:rsidRPr="005B6090">
        <w:rPr>
          <w:rFonts w:ascii="Arial" w:hAnsi="Arial" w:cs="Arial"/>
          <w:b/>
          <w:color w:val="000000" w:themeColor="text1"/>
          <w:szCs w:val="24"/>
        </w:rPr>
        <w:t>00</w:t>
      </w:r>
      <w:r w:rsidRPr="005B6090">
        <w:rPr>
          <w:rFonts w:ascii="Arial" w:hAnsi="Arial" w:cs="Arial"/>
          <w:b/>
          <w:color w:val="000000" w:themeColor="text1"/>
          <w:szCs w:val="24"/>
        </w:rPr>
        <w:t>,00 zł –</w:t>
      </w:r>
      <w:r w:rsidRPr="005B6090">
        <w:rPr>
          <w:rFonts w:ascii="Arial" w:hAnsi="Arial" w:cs="Arial"/>
          <w:color w:val="000000" w:themeColor="text1"/>
          <w:szCs w:val="24"/>
        </w:rPr>
        <w:t xml:space="preserve"> do dnia </w:t>
      </w:r>
      <w:r w:rsidR="003D35F8" w:rsidRPr="005B6090">
        <w:rPr>
          <w:rFonts w:ascii="Arial" w:hAnsi="Arial" w:cs="Arial"/>
          <w:b/>
          <w:color w:val="000000" w:themeColor="text1"/>
          <w:szCs w:val="24"/>
        </w:rPr>
        <w:t>5</w:t>
      </w:r>
      <w:r w:rsidR="003C2B89" w:rsidRPr="005B6090">
        <w:rPr>
          <w:rFonts w:ascii="Arial" w:hAnsi="Arial" w:cs="Arial"/>
          <w:b/>
          <w:color w:val="000000" w:themeColor="text1"/>
          <w:szCs w:val="24"/>
        </w:rPr>
        <w:t xml:space="preserve"> </w:t>
      </w:r>
      <w:r w:rsidR="003D35F8" w:rsidRPr="005B6090">
        <w:rPr>
          <w:rFonts w:ascii="Arial" w:hAnsi="Arial" w:cs="Arial"/>
          <w:b/>
          <w:color w:val="000000" w:themeColor="text1"/>
          <w:szCs w:val="24"/>
        </w:rPr>
        <w:t>maja</w:t>
      </w:r>
      <w:r w:rsidRPr="005B6090">
        <w:rPr>
          <w:rFonts w:ascii="Arial" w:hAnsi="Arial" w:cs="Arial"/>
          <w:b/>
          <w:color w:val="000000" w:themeColor="text1"/>
          <w:szCs w:val="24"/>
        </w:rPr>
        <w:t xml:space="preserve"> 202</w:t>
      </w:r>
      <w:r w:rsidR="00754859" w:rsidRPr="005B6090">
        <w:rPr>
          <w:rFonts w:ascii="Arial" w:hAnsi="Arial" w:cs="Arial"/>
          <w:b/>
          <w:color w:val="000000" w:themeColor="text1"/>
          <w:szCs w:val="24"/>
        </w:rPr>
        <w:t>3</w:t>
      </w:r>
      <w:r w:rsidRPr="005B6090">
        <w:rPr>
          <w:rFonts w:ascii="Arial" w:hAnsi="Arial" w:cs="Arial"/>
          <w:b/>
          <w:color w:val="000000" w:themeColor="text1"/>
          <w:szCs w:val="24"/>
        </w:rPr>
        <w:t xml:space="preserve"> r. </w:t>
      </w:r>
      <w:r w:rsidR="00754859" w:rsidRPr="005B6090">
        <w:rPr>
          <w:rFonts w:ascii="Arial" w:hAnsi="Arial" w:cs="Arial"/>
          <w:b/>
          <w:color w:val="000000" w:themeColor="text1"/>
          <w:szCs w:val="24"/>
        </w:rPr>
        <w:br/>
      </w:r>
      <w:r w:rsidRPr="005B6090">
        <w:rPr>
          <w:rFonts w:ascii="Arial" w:hAnsi="Arial" w:cs="Arial"/>
          <w:color w:val="000000" w:themeColor="text1"/>
          <w:szCs w:val="24"/>
        </w:rPr>
        <w:t>Za datę wpłaty uważać się będzie datę wpływu pieniędzy na konto sprzedającego.</w:t>
      </w:r>
    </w:p>
    <w:p w:rsidR="00EE3249" w:rsidRPr="005B6090" w:rsidRDefault="00EE3249" w:rsidP="005B6090">
      <w:pPr>
        <w:pStyle w:val="Tekstpodstawowy"/>
        <w:numPr>
          <w:ilvl w:val="1"/>
          <w:numId w:val="2"/>
        </w:numPr>
        <w:spacing w:line="276" w:lineRule="auto"/>
        <w:jc w:val="left"/>
        <w:rPr>
          <w:rFonts w:ascii="Arial" w:hAnsi="Arial" w:cs="Arial"/>
          <w:szCs w:val="24"/>
        </w:rPr>
      </w:pPr>
      <w:r w:rsidRPr="005B6090">
        <w:rPr>
          <w:rFonts w:ascii="Arial" w:hAnsi="Arial" w:cs="Arial"/>
          <w:b/>
          <w:spacing w:val="-4"/>
          <w:szCs w:val="24"/>
        </w:rPr>
        <w:t>O wysokości postąpienia</w:t>
      </w:r>
      <w:r w:rsidRPr="005B6090">
        <w:rPr>
          <w:rFonts w:ascii="Arial" w:hAnsi="Arial" w:cs="Arial"/>
          <w:spacing w:val="-4"/>
          <w:szCs w:val="24"/>
        </w:rPr>
        <w:t xml:space="preserve"> decydują uczestnicy przetargu – nie mniej niż </w:t>
      </w:r>
      <w:r w:rsidR="00693F56" w:rsidRPr="005B6090">
        <w:rPr>
          <w:rFonts w:ascii="Arial" w:hAnsi="Arial" w:cs="Arial"/>
          <w:spacing w:val="-4"/>
          <w:szCs w:val="24"/>
        </w:rPr>
        <w:t xml:space="preserve"> </w:t>
      </w:r>
      <w:r w:rsidR="003D35F8" w:rsidRPr="005B6090">
        <w:rPr>
          <w:rFonts w:ascii="Arial" w:hAnsi="Arial" w:cs="Arial"/>
          <w:b/>
          <w:spacing w:val="-4"/>
          <w:szCs w:val="24"/>
        </w:rPr>
        <w:t>3</w:t>
      </w:r>
      <w:r w:rsidR="00754859" w:rsidRPr="005B6090">
        <w:rPr>
          <w:rFonts w:ascii="Arial" w:hAnsi="Arial" w:cs="Arial"/>
          <w:b/>
          <w:spacing w:val="-4"/>
          <w:szCs w:val="24"/>
        </w:rPr>
        <w:t>.</w:t>
      </w:r>
      <w:r w:rsidR="003D35F8" w:rsidRPr="005B6090">
        <w:rPr>
          <w:rFonts w:ascii="Arial" w:hAnsi="Arial" w:cs="Arial"/>
          <w:b/>
          <w:spacing w:val="-4"/>
          <w:szCs w:val="24"/>
        </w:rPr>
        <w:t>940</w:t>
      </w:r>
      <w:r w:rsidRPr="005B6090">
        <w:rPr>
          <w:rFonts w:ascii="Arial" w:hAnsi="Arial" w:cs="Arial"/>
          <w:b/>
          <w:spacing w:val="-4"/>
          <w:szCs w:val="24"/>
        </w:rPr>
        <w:t>,00 zł</w:t>
      </w:r>
      <w:r w:rsidRPr="005B6090">
        <w:rPr>
          <w:rFonts w:ascii="Arial" w:hAnsi="Arial" w:cs="Arial"/>
          <w:b/>
          <w:szCs w:val="24"/>
        </w:rPr>
        <w:t>.</w:t>
      </w:r>
    </w:p>
    <w:p w:rsidR="00EE3249" w:rsidRPr="005B6090" w:rsidRDefault="00EE3249" w:rsidP="005B6090">
      <w:pPr>
        <w:pStyle w:val="Tekstpodstawowy"/>
        <w:numPr>
          <w:ilvl w:val="1"/>
          <w:numId w:val="2"/>
        </w:numPr>
        <w:spacing w:line="276" w:lineRule="auto"/>
        <w:jc w:val="left"/>
        <w:rPr>
          <w:rFonts w:ascii="Arial" w:hAnsi="Arial" w:cs="Arial"/>
          <w:b/>
          <w:color w:val="000000" w:themeColor="text1"/>
          <w:szCs w:val="24"/>
        </w:rPr>
      </w:pPr>
      <w:r w:rsidRPr="005B6090">
        <w:rPr>
          <w:rFonts w:ascii="Arial" w:hAnsi="Arial" w:cs="Arial"/>
          <w:b/>
          <w:color w:val="000000" w:themeColor="text1"/>
          <w:szCs w:val="24"/>
        </w:rPr>
        <w:t xml:space="preserve">Terminy okazania lokalu – </w:t>
      </w:r>
      <w:r w:rsidR="003D35F8" w:rsidRPr="005B6090">
        <w:rPr>
          <w:rFonts w:ascii="Arial" w:hAnsi="Arial" w:cs="Arial"/>
          <w:b/>
          <w:color w:val="000000" w:themeColor="text1"/>
          <w:szCs w:val="24"/>
        </w:rPr>
        <w:t>28</w:t>
      </w:r>
      <w:r w:rsidRPr="005B6090">
        <w:rPr>
          <w:rFonts w:ascii="Arial" w:hAnsi="Arial" w:cs="Arial"/>
          <w:b/>
          <w:color w:val="000000" w:themeColor="text1"/>
          <w:szCs w:val="24"/>
        </w:rPr>
        <w:t xml:space="preserve"> </w:t>
      </w:r>
      <w:r w:rsidR="003D35F8" w:rsidRPr="005B6090">
        <w:rPr>
          <w:rFonts w:ascii="Arial" w:hAnsi="Arial" w:cs="Arial"/>
          <w:b/>
          <w:color w:val="000000" w:themeColor="text1"/>
          <w:szCs w:val="24"/>
        </w:rPr>
        <w:t>kwietnia</w:t>
      </w:r>
      <w:r w:rsidR="0069611E" w:rsidRPr="005B6090">
        <w:rPr>
          <w:rFonts w:ascii="Arial" w:hAnsi="Arial" w:cs="Arial"/>
          <w:b/>
          <w:color w:val="000000" w:themeColor="text1"/>
          <w:szCs w:val="24"/>
        </w:rPr>
        <w:t xml:space="preserve"> </w:t>
      </w:r>
      <w:r w:rsidRPr="005B6090">
        <w:rPr>
          <w:rFonts w:ascii="Arial" w:hAnsi="Arial" w:cs="Arial"/>
          <w:b/>
          <w:color w:val="000000" w:themeColor="text1"/>
          <w:szCs w:val="24"/>
        </w:rPr>
        <w:t>202</w:t>
      </w:r>
      <w:r w:rsidR="00754859" w:rsidRPr="005B6090">
        <w:rPr>
          <w:rFonts w:ascii="Arial" w:hAnsi="Arial" w:cs="Arial"/>
          <w:b/>
          <w:color w:val="000000" w:themeColor="text1"/>
          <w:szCs w:val="24"/>
        </w:rPr>
        <w:t>3</w:t>
      </w:r>
      <w:r w:rsidRPr="005B6090">
        <w:rPr>
          <w:rFonts w:ascii="Arial" w:hAnsi="Arial" w:cs="Arial"/>
          <w:b/>
          <w:color w:val="000000" w:themeColor="text1"/>
          <w:szCs w:val="24"/>
        </w:rPr>
        <w:t xml:space="preserve"> r. w godz. </w:t>
      </w:r>
      <w:r w:rsidR="005060CB" w:rsidRPr="005B6090">
        <w:rPr>
          <w:rFonts w:ascii="Arial" w:hAnsi="Arial" w:cs="Arial"/>
          <w:b/>
          <w:color w:val="000000" w:themeColor="text1"/>
          <w:szCs w:val="24"/>
        </w:rPr>
        <w:t>1</w:t>
      </w:r>
      <w:r w:rsidR="003D35F8" w:rsidRPr="005B6090">
        <w:rPr>
          <w:rFonts w:ascii="Arial" w:hAnsi="Arial" w:cs="Arial"/>
          <w:b/>
          <w:color w:val="000000" w:themeColor="text1"/>
          <w:szCs w:val="24"/>
        </w:rPr>
        <w:t>4</w:t>
      </w:r>
      <w:r w:rsidR="003D35F8" w:rsidRPr="005B6090">
        <w:rPr>
          <w:rFonts w:ascii="Arial" w:hAnsi="Arial" w:cs="Arial"/>
          <w:b/>
          <w:color w:val="000000" w:themeColor="text1"/>
          <w:szCs w:val="24"/>
          <w:vertAlign w:val="superscript"/>
        </w:rPr>
        <w:t>3</w:t>
      </w:r>
      <w:r w:rsidR="00A00C6B" w:rsidRPr="005B6090">
        <w:rPr>
          <w:rFonts w:ascii="Arial" w:hAnsi="Arial" w:cs="Arial"/>
          <w:b/>
          <w:color w:val="000000" w:themeColor="text1"/>
          <w:szCs w:val="24"/>
          <w:vertAlign w:val="superscript"/>
        </w:rPr>
        <w:t>0</w:t>
      </w:r>
      <w:r w:rsidRPr="005B6090">
        <w:rPr>
          <w:rFonts w:ascii="Arial" w:hAnsi="Arial" w:cs="Arial"/>
          <w:b/>
          <w:color w:val="000000" w:themeColor="text1"/>
          <w:szCs w:val="24"/>
          <w:vertAlign w:val="superscript"/>
        </w:rPr>
        <w:t xml:space="preserve"> </w:t>
      </w:r>
      <w:r w:rsidRPr="005B6090">
        <w:rPr>
          <w:rFonts w:ascii="Arial" w:hAnsi="Arial" w:cs="Arial"/>
          <w:b/>
          <w:color w:val="000000" w:themeColor="text1"/>
          <w:szCs w:val="24"/>
        </w:rPr>
        <w:t xml:space="preserve">– </w:t>
      </w:r>
      <w:r w:rsidR="005060CB" w:rsidRPr="005B6090">
        <w:rPr>
          <w:rFonts w:ascii="Arial" w:hAnsi="Arial" w:cs="Arial"/>
          <w:b/>
          <w:color w:val="000000" w:themeColor="text1"/>
          <w:szCs w:val="24"/>
        </w:rPr>
        <w:t>1</w:t>
      </w:r>
      <w:r w:rsidR="003D35F8" w:rsidRPr="005B6090">
        <w:rPr>
          <w:rFonts w:ascii="Arial" w:hAnsi="Arial" w:cs="Arial"/>
          <w:b/>
          <w:color w:val="000000" w:themeColor="text1"/>
          <w:szCs w:val="24"/>
        </w:rPr>
        <w:t>5</w:t>
      </w:r>
      <w:r w:rsidR="003D35F8" w:rsidRPr="005B6090">
        <w:rPr>
          <w:rFonts w:ascii="Arial" w:hAnsi="Arial" w:cs="Arial"/>
          <w:b/>
          <w:color w:val="000000" w:themeColor="text1"/>
          <w:szCs w:val="24"/>
          <w:vertAlign w:val="superscript"/>
        </w:rPr>
        <w:t>0</w:t>
      </w:r>
      <w:r w:rsidR="00A00C6B" w:rsidRPr="005B6090">
        <w:rPr>
          <w:rFonts w:ascii="Arial" w:hAnsi="Arial" w:cs="Arial"/>
          <w:b/>
          <w:color w:val="000000" w:themeColor="text1"/>
          <w:szCs w:val="24"/>
          <w:vertAlign w:val="superscript"/>
        </w:rPr>
        <w:t>0</w:t>
      </w:r>
      <w:r w:rsidRPr="005B6090">
        <w:rPr>
          <w:rFonts w:ascii="Arial" w:hAnsi="Arial" w:cs="Arial"/>
          <w:b/>
          <w:color w:val="000000" w:themeColor="text1"/>
          <w:szCs w:val="24"/>
          <w:vertAlign w:val="superscript"/>
        </w:rPr>
        <w:t xml:space="preserve"> </w:t>
      </w:r>
      <w:r w:rsidRPr="005B6090">
        <w:rPr>
          <w:rFonts w:ascii="Arial" w:hAnsi="Arial" w:cs="Arial"/>
          <w:b/>
          <w:color w:val="000000" w:themeColor="text1"/>
          <w:szCs w:val="24"/>
        </w:rPr>
        <w:t xml:space="preserve">oraz </w:t>
      </w:r>
      <w:r w:rsidR="003D35F8" w:rsidRPr="005B6090">
        <w:rPr>
          <w:rFonts w:ascii="Arial" w:hAnsi="Arial" w:cs="Arial"/>
          <w:b/>
          <w:color w:val="000000" w:themeColor="text1"/>
          <w:szCs w:val="24"/>
        </w:rPr>
        <w:t>4</w:t>
      </w:r>
      <w:r w:rsidR="005060CB" w:rsidRPr="005B6090">
        <w:rPr>
          <w:rFonts w:ascii="Arial" w:hAnsi="Arial" w:cs="Arial"/>
          <w:b/>
          <w:color w:val="000000" w:themeColor="text1"/>
          <w:szCs w:val="24"/>
        </w:rPr>
        <w:t xml:space="preserve"> </w:t>
      </w:r>
      <w:r w:rsidR="003D35F8" w:rsidRPr="005B6090">
        <w:rPr>
          <w:rFonts w:ascii="Arial" w:hAnsi="Arial" w:cs="Arial"/>
          <w:b/>
          <w:color w:val="000000" w:themeColor="text1"/>
          <w:szCs w:val="24"/>
        </w:rPr>
        <w:t>maja</w:t>
      </w:r>
      <w:r w:rsidR="005060CB" w:rsidRPr="005B6090">
        <w:rPr>
          <w:rFonts w:ascii="Arial" w:hAnsi="Arial" w:cs="Arial"/>
          <w:b/>
          <w:color w:val="000000" w:themeColor="text1"/>
          <w:szCs w:val="24"/>
        </w:rPr>
        <w:t xml:space="preserve"> </w:t>
      </w:r>
      <w:r w:rsidRPr="005B6090">
        <w:rPr>
          <w:rFonts w:ascii="Arial" w:hAnsi="Arial" w:cs="Arial"/>
          <w:b/>
          <w:color w:val="000000" w:themeColor="text1"/>
          <w:szCs w:val="24"/>
        </w:rPr>
        <w:t>202</w:t>
      </w:r>
      <w:r w:rsidR="00754859" w:rsidRPr="005B6090">
        <w:rPr>
          <w:rFonts w:ascii="Arial" w:hAnsi="Arial" w:cs="Arial"/>
          <w:b/>
          <w:color w:val="000000" w:themeColor="text1"/>
          <w:szCs w:val="24"/>
        </w:rPr>
        <w:t>3</w:t>
      </w:r>
      <w:r w:rsidRPr="005B6090">
        <w:rPr>
          <w:rFonts w:ascii="Arial" w:hAnsi="Arial" w:cs="Arial"/>
          <w:b/>
          <w:color w:val="000000" w:themeColor="text1"/>
          <w:szCs w:val="24"/>
        </w:rPr>
        <w:t xml:space="preserve"> r. </w:t>
      </w:r>
      <w:r w:rsidR="00A00C6B" w:rsidRPr="005B6090">
        <w:rPr>
          <w:rFonts w:ascii="Arial" w:hAnsi="Arial" w:cs="Arial"/>
          <w:b/>
          <w:color w:val="000000" w:themeColor="text1"/>
          <w:szCs w:val="24"/>
        </w:rPr>
        <w:br/>
      </w:r>
      <w:r w:rsidRPr="005B6090">
        <w:rPr>
          <w:rFonts w:ascii="Arial" w:hAnsi="Arial" w:cs="Arial"/>
          <w:b/>
          <w:color w:val="000000" w:themeColor="text1"/>
          <w:szCs w:val="24"/>
        </w:rPr>
        <w:t xml:space="preserve">w </w:t>
      </w:r>
      <w:r w:rsidR="0069611E" w:rsidRPr="005B6090">
        <w:rPr>
          <w:rFonts w:ascii="Arial" w:hAnsi="Arial" w:cs="Arial"/>
          <w:b/>
          <w:color w:val="000000" w:themeColor="text1"/>
          <w:szCs w:val="24"/>
        </w:rPr>
        <w:t xml:space="preserve">godz. </w:t>
      </w:r>
      <w:r w:rsidR="003D35F8" w:rsidRPr="005B6090">
        <w:rPr>
          <w:rFonts w:ascii="Arial" w:hAnsi="Arial" w:cs="Arial"/>
          <w:b/>
          <w:color w:val="000000" w:themeColor="text1"/>
          <w:szCs w:val="24"/>
        </w:rPr>
        <w:t>9</w:t>
      </w:r>
      <w:r w:rsidR="003D35F8" w:rsidRPr="005B6090">
        <w:rPr>
          <w:rFonts w:ascii="Arial" w:hAnsi="Arial" w:cs="Arial"/>
          <w:b/>
          <w:color w:val="000000" w:themeColor="text1"/>
          <w:szCs w:val="24"/>
          <w:vertAlign w:val="superscript"/>
        </w:rPr>
        <w:t>0</w:t>
      </w:r>
      <w:r w:rsidR="00E823FA" w:rsidRPr="005B6090">
        <w:rPr>
          <w:rFonts w:ascii="Arial" w:hAnsi="Arial" w:cs="Arial"/>
          <w:b/>
          <w:color w:val="000000" w:themeColor="text1"/>
          <w:szCs w:val="24"/>
          <w:vertAlign w:val="superscript"/>
        </w:rPr>
        <w:t>0</w:t>
      </w:r>
      <w:r w:rsidRPr="005B6090">
        <w:rPr>
          <w:rFonts w:ascii="Arial" w:hAnsi="Arial" w:cs="Arial"/>
          <w:b/>
          <w:color w:val="000000" w:themeColor="text1"/>
          <w:szCs w:val="24"/>
          <w:vertAlign w:val="superscript"/>
        </w:rPr>
        <w:t xml:space="preserve"> </w:t>
      </w:r>
      <w:r w:rsidRPr="005B6090">
        <w:rPr>
          <w:rFonts w:ascii="Arial" w:hAnsi="Arial" w:cs="Arial"/>
          <w:b/>
          <w:color w:val="000000" w:themeColor="text1"/>
          <w:szCs w:val="24"/>
        </w:rPr>
        <w:t xml:space="preserve">– </w:t>
      </w:r>
      <w:r w:rsidR="003D35F8" w:rsidRPr="005B6090">
        <w:rPr>
          <w:rFonts w:ascii="Arial" w:hAnsi="Arial" w:cs="Arial"/>
          <w:b/>
          <w:color w:val="000000" w:themeColor="text1"/>
          <w:szCs w:val="24"/>
        </w:rPr>
        <w:t>9</w:t>
      </w:r>
      <w:r w:rsidR="003D35F8" w:rsidRPr="005B6090">
        <w:rPr>
          <w:rFonts w:ascii="Arial" w:hAnsi="Arial" w:cs="Arial"/>
          <w:b/>
          <w:color w:val="000000" w:themeColor="text1"/>
          <w:szCs w:val="24"/>
          <w:vertAlign w:val="superscript"/>
        </w:rPr>
        <w:t>3</w:t>
      </w:r>
      <w:r w:rsidR="00E823FA" w:rsidRPr="005B6090">
        <w:rPr>
          <w:rFonts w:ascii="Arial" w:hAnsi="Arial" w:cs="Arial"/>
          <w:b/>
          <w:color w:val="000000" w:themeColor="text1"/>
          <w:szCs w:val="24"/>
          <w:vertAlign w:val="superscript"/>
        </w:rPr>
        <w:t>0</w:t>
      </w:r>
      <w:r w:rsidRPr="005B6090">
        <w:rPr>
          <w:rFonts w:ascii="Arial" w:hAnsi="Arial" w:cs="Arial"/>
          <w:b/>
          <w:color w:val="000000" w:themeColor="text1"/>
          <w:szCs w:val="24"/>
        </w:rPr>
        <w:t>.</w:t>
      </w:r>
    </w:p>
    <w:p w:rsidR="00EE3249" w:rsidRPr="005B6090" w:rsidRDefault="00EE3249" w:rsidP="005B6090">
      <w:pPr>
        <w:pStyle w:val="Tekstpodstawowy"/>
        <w:spacing w:line="276" w:lineRule="auto"/>
        <w:jc w:val="left"/>
        <w:rPr>
          <w:rFonts w:ascii="Arial" w:hAnsi="Arial" w:cs="Arial"/>
          <w:b/>
          <w:szCs w:val="24"/>
        </w:rPr>
      </w:pPr>
    </w:p>
    <w:p w:rsidR="00EE3249" w:rsidRPr="005B6090" w:rsidRDefault="00EE3249" w:rsidP="005B6090">
      <w:pPr>
        <w:pStyle w:val="Tekstpodstawowy"/>
        <w:spacing w:line="288" w:lineRule="auto"/>
        <w:jc w:val="left"/>
        <w:rPr>
          <w:rFonts w:ascii="Arial" w:hAnsi="Arial" w:cs="Arial"/>
          <w:b/>
          <w:szCs w:val="24"/>
        </w:rPr>
      </w:pPr>
      <w:r w:rsidRPr="005B6090">
        <w:rPr>
          <w:rFonts w:ascii="Arial" w:hAnsi="Arial" w:cs="Arial"/>
          <w:b/>
          <w:szCs w:val="24"/>
        </w:rPr>
        <w:t>2. Informacje dodatkowe dotyczące zbywanego lokalu mieszkalnego:</w:t>
      </w:r>
    </w:p>
    <w:p w:rsidR="00EE3249" w:rsidRPr="005B6090" w:rsidRDefault="00EE3249" w:rsidP="005B6090">
      <w:pPr>
        <w:pStyle w:val="Tekstpodstawowy"/>
        <w:spacing w:line="288" w:lineRule="auto"/>
        <w:jc w:val="left"/>
        <w:rPr>
          <w:rFonts w:ascii="Arial" w:hAnsi="Arial" w:cs="Arial"/>
          <w:b/>
          <w:sz w:val="16"/>
          <w:szCs w:val="16"/>
        </w:rPr>
      </w:pPr>
    </w:p>
    <w:p w:rsidR="003D35F8" w:rsidRPr="005B6090" w:rsidRDefault="003D35F8" w:rsidP="005B6090">
      <w:pPr>
        <w:pStyle w:val="Akapitzlist3"/>
        <w:numPr>
          <w:ilvl w:val="1"/>
          <w:numId w:val="1"/>
        </w:numPr>
        <w:spacing w:line="288" w:lineRule="auto"/>
        <w:rPr>
          <w:rFonts w:ascii="Arial" w:hAnsi="Arial" w:cs="Arial"/>
        </w:rPr>
      </w:pPr>
      <w:r w:rsidRPr="005B6090">
        <w:rPr>
          <w:rFonts w:ascii="Arial" w:hAnsi="Arial" w:cs="Arial"/>
        </w:rPr>
        <w:lastRenderedPageBreak/>
        <w:t>Pierwszy przetarg odbył się 8 marca 202</w:t>
      </w:r>
      <w:r w:rsidR="00195C51" w:rsidRPr="005B6090">
        <w:rPr>
          <w:rFonts w:ascii="Arial" w:hAnsi="Arial" w:cs="Arial"/>
        </w:rPr>
        <w:t>3</w:t>
      </w:r>
      <w:r w:rsidRPr="005B6090">
        <w:rPr>
          <w:rFonts w:ascii="Arial" w:hAnsi="Arial" w:cs="Arial"/>
        </w:rPr>
        <w:t xml:space="preserve"> r. i zakończył się wynikiem negatywnym </w:t>
      </w:r>
      <w:r w:rsidRPr="005B6090">
        <w:rPr>
          <w:rFonts w:ascii="Arial" w:hAnsi="Arial" w:cs="Arial"/>
        </w:rPr>
        <w:br/>
        <w:t>z uwagi na brak wpłat wadium.</w:t>
      </w:r>
    </w:p>
    <w:p w:rsidR="00EE3249" w:rsidRPr="005B6090" w:rsidRDefault="00EE3249" w:rsidP="005B6090">
      <w:pPr>
        <w:pStyle w:val="Akapitzlist2"/>
        <w:numPr>
          <w:ilvl w:val="1"/>
          <w:numId w:val="1"/>
        </w:numPr>
        <w:spacing w:line="288" w:lineRule="auto"/>
        <w:rPr>
          <w:rFonts w:ascii="Arial" w:hAnsi="Arial" w:cs="Arial"/>
        </w:rPr>
      </w:pPr>
      <w:r w:rsidRPr="005B6090">
        <w:rPr>
          <w:rFonts w:ascii="Arial" w:hAnsi="Arial" w:cs="Arial"/>
        </w:rPr>
        <w:t xml:space="preserve">Zbycie lokalu mieszkalnego korzysta ze zwolnienia z podatku VAT na podstawie </w:t>
      </w:r>
      <w:r w:rsidRPr="005B6090">
        <w:rPr>
          <w:rFonts w:ascii="Arial" w:hAnsi="Arial" w:cs="Arial"/>
        </w:rPr>
        <w:br/>
        <w:t xml:space="preserve">art. 43 ust. 1 pkt 10 w zw. z art. 29a ust. 8 </w:t>
      </w:r>
      <w:r w:rsidR="00B15198" w:rsidRPr="005B6090">
        <w:rPr>
          <w:rFonts w:ascii="Arial" w:hAnsi="Arial" w:cs="Arial"/>
        </w:rPr>
        <w:t xml:space="preserve">ustawy z dnia 11 marca 2004 r. </w:t>
      </w:r>
      <w:r w:rsidRPr="005B6090">
        <w:rPr>
          <w:rFonts w:ascii="Arial" w:hAnsi="Arial" w:cs="Arial"/>
        </w:rPr>
        <w:t>o podatku od towarów i usług (Dz. U. z 202</w:t>
      </w:r>
      <w:r w:rsidR="006C62A4" w:rsidRPr="005B6090">
        <w:rPr>
          <w:rFonts w:ascii="Arial" w:hAnsi="Arial" w:cs="Arial"/>
        </w:rPr>
        <w:t>2</w:t>
      </w:r>
      <w:r w:rsidRPr="005B6090">
        <w:rPr>
          <w:rFonts w:ascii="Arial" w:hAnsi="Arial" w:cs="Arial"/>
        </w:rPr>
        <w:t xml:space="preserve"> r. poz. </w:t>
      </w:r>
      <w:r w:rsidR="006C62A4" w:rsidRPr="005B6090">
        <w:rPr>
          <w:rFonts w:ascii="Arial" w:hAnsi="Arial" w:cs="Arial"/>
        </w:rPr>
        <w:t>931</w:t>
      </w:r>
      <w:r w:rsidR="00170EA1" w:rsidRPr="005B6090">
        <w:rPr>
          <w:rFonts w:ascii="Arial" w:hAnsi="Arial" w:cs="Arial"/>
        </w:rPr>
        <w:t xml:space="preserve"> ze zm.</w:t>
      </w:r>
      <w:r w:rsidR="006C62A4" w:rsidRPr="005B6090">
        <w:rPr>
          <w:rFonts w:ascii="Arial" w:hAnsi="Arial" w:cs="Arial"/>
        </w:rPr>
        <w:t>)</w:t>
      </w:r>
      <w:r w:rsidRPr="005B6090">
        <w:rPr>
          <w:rFonts w:ascii="Arial" w:hAnsi="Arial" w:cs="Arial"/>
        </w:rPr>
        <w:t>.</w:t>
      </w:r>
    </w:p>
    <w:p w:rsidR="00EE3249" w:rsidRPr="005B6090" w:rsidRDefault="00EE3249" w:rsidP="005B6090">
      <w:pPr>
        <w:pStyle w:val="Akapitzlist2"/>
        <w:numPr>
          <w:ilvl w:val="1"/>
          <w:numId w:val="1"/>
        </w:numPr>
        <w:spacing w:line="288" w:lineRule="auto"/>
        <w:rPr>
          <w:rFonts w:ascii="Arial" w:hAnsi="Arial" w:cs="Arial"/>
        </w:rPr>
      </w:pPr>
      <w:r w:rsidRPr="005B6090">
        <w:rPr>
          <w:rFonts w:ascii="Arial" w:hAnsi="Arial" w:cs="Arial"/>
        </w:rPr>
        <w:t xml:space="preserve">Warunkiem przystąpienia do przetargu jest okazanie komisji przetargowej dokumentu tożsamości (dowodu osobistego lub paszportu) oraz wpłata wadium w pieniądzu przelewem </w:t>
      </w:r>
      <w:r w:rsidRPr="005B6090">
        <w:rPr>
          <w:rFonts w:ascii="Arial" w:hAnsi="Arial" w:cs="Arial"/>
        </w:rPr>
        <w:br/>
        <w:t>na konto Urzędu Miejskiego</w:t>
      </w:r>
      <w:r w:rsidRPr="005B6090">
        <w:rPr>
          <w:rFonts w:ascii="Arial" w:hAnsi="Arial" w:cs="Arial"/>
          <w:b/>
        </w:rPr>
        <w:t xml:space="preserve"> </w:t>
      </w:r>
      <w:r w:rsidRPr="005B6090">
        <w:rPr>
          <w:rFonts w:ascii="Arial" w:hAnsi="Arial" w:cs="Arial"/>
          <w:spacing w:val="-4"/>
        </w:rPr>
        <w:t>Departamentu Rachunkowości - Pekao S.A.</w:t>
      </w:r>
      <w:r w:rsidRPr="005B6090">
        <w:rPr>
          <w:rFonts w:ascii="Arial" w:hAnsi="Arial" w:cs="Arial"/>
          <w:b/>
          <w:spacing w:val="-4"/>
        </w:rPr>
        <w:t xml:space="preserve"> Nr 37 1240 5211 1111 0010 3553 7299</w:t>
      </w:r>
      <w:r w:rsidRPr="005B6090">
        <w:rPr>
          <w:rFonts w:ascii="Arial" w:hAnsi="Arial" w:cs="Arial"/>
        </w:rPr>
        <w:t>.</w:t>
      </w:r>
    </w:p>
    <w:p w:rsidR="00EE3249" w:rsidRPr="005B6090" w:rsidRDefault="00EE3249" w:rsidP="005B6090">
      <w:pPr>
        <w:pStyle w:val="Akapitzlist2"/>
        <w:spacing w:line="288" w:lineRule="auto"/>
        <w:ind w:left="0"/>
        <w:rPr>
          <w:rFonts w:ascii="Arial" w:hAnsi="Arial" w:cs="Arial"/>
          <w:sz w:val="4"/>
          <w:szCs w:val="4"/>
        </w:rPr>
      </w:pPr>
    </w:p>
    <w:p w:rsidR="00EE3249" w:rsidRPr="005B6090" w:rsidRDefault="00EE3249" w:rsidP="005B6090">
      <w:pPr>
        <w:pStyle w:val="Akapitzlist2"/>
        <w:numPr>
          <w:ilvl w:val="1"/>
          <w:numId w:val="1"/>
        </w:numPr>
        <w:spacing w:line="283" w:lineRule="auto"/>
        <w:ind w:left="448" w:hanging="448"/>
        <w:rPr>
          <w:rFonts w:ascii="Arial" w:hAnsi="Arial" w:cs="Arial"/>
        </w:rPr>
      </w:pPr>
      <w:r w:rsidRPr="005B6090">
        <w:rPr>
          <w:rFonts w:ascii="Arial" w:hAnsi="Arial" w:cs="Arial"/>
        </w:rPr>
        <w:t xml:space="preserve">Podmioty podlegające wpisom do rejestrów, winny przedłożyć aktualny wypis </w:t>
      </w:r>
      <w:r w:rsidRPr="005B6090">
        <w:rPr>
          <w:rFonts w:ascii="Arial" w:hAnsi="Arial" w:cs="Arial"/>
        </w:rPr>
        <w:br/>
        <w:t xml:space="preserve">z Krajowego Rejestru Sądowego lub informację odpowiadającą odpisowi aktualnemu </w:t>
      </w:r>
      <w:r w:rsidRPr="005B6090">
        <w:rPr>
          <w:rFonts w:ascii="Arial" w:hAnsi="Arial" w:cs="Arial"/>
        </w:rPr>
        <w:br/>
        <w:t>z Rejestru Przedsiębiorców KRS, wydane w ciągu ostatnich trzech miesięcy, natomiast wspólnicy spółki cywilnej – umowę spółki.</w:t>
      </w:r>
    </w:p>
    <w:p w:rsidR="00EE3249" w:rsidRPr="005B6090" w:rsidRDefault="00EE3249" w:rsidP="005B6090">
      <w:pPr>
        <w:pStyle w:val="Akapitzlist1"/>
        <w:numPr>
          <w:ilvl w:val="1"/>
          <w:numId w:val="1"/>
        </w:numPr>
        <w:spacing w:line="276" w:lineRule="auto"/>
        <w:rPr>
          <w:rFonts w:ascii="Arial" w:hAnsi="Arial" w:cs="Arial"/>
        </w:rPr>
      </w:pPr>
      <w:r w:rsidRPr="005B6090">
        <w:rPr>
          <w:rFonts w:ascii="Arial" w:hAnsi="Arial" w:cs="Arial"/>
        </w:rPr>
        <w:t xml:space="preserve">W przypadku reprezentowania osoby fizycznej lub prawnej przez pełnomocnika należy przedłożyć pełnomocnictwo upoważniające do działania na każdym etapie postępowania przetargowego z notarialnie poświadczonym podpisem mocodawcy, natomiast do czynności przetargowych i nabycia w drodze umowy notarialnej - pełnomocnictwo w formie </w:t>
      </w:r>
      <w:r w:rsidRPr="005B6090">
        <w:rPr>
          <w:rFonts w:ascii="Arial" w:hAnsi="Arial" w:cs="Arial"/>
        </w:rPr>
        <w:br/>
        <w:t>aktu notarialnego.</w:t>
      </w:r>
    </w:p>
    <w:p w:rsidR="00EE3249" w:rsidRPr="005B6090" w:rsidRDefault="00EE3249" w:rsidP="005B6090">
      <w:pPr>
        <w:pStyle w:val="Akapitzlist2"/>
        <w:numPr>
          <w:ilvl w:val="1"/>
          <w:numId w:val="1"/>
        </w:numPr>
        <w:spacing w:line="283" w:lineRule="auto"/>
        <w:rPr>
          <w:rFonts w:ascii="Arial" w:hAnsi="Arial" w:cs="Arial"/>
        </w:rPr>
      </w:pPr>
      <w:r w:rsidRPr="005B6090">
        <w:rPr>
          <w:rFonts w:ascii="Arial" w:hAnsi="Arial" w:cs="Arial"/>
        </w:rPr>
        <w:t xml:space="preserve">W przypadku małżonków, jeżeli nabycie ma nastąpić do majątku wspólnego, do dokonywania czynności przetargowych konieczna jest obecność obojga małżonków lub jednego z nich </w:t>
      </w:r>
      <w:r w:rsidRPr="005B6090">
        <w:rPr>
          <w:rFonts w:ascii="Arial" w:hAnsi="Arial" w:cs="Arial"/>
        </w:rPr>
        <w:br/>
        <w:t xml:space="preserve">ze stosownym pełnomocnictwem drugiego małżonka, zawierającym zgodę na odpłatne nabycie nieruchomości. Pełnomocnictwo do czynności przetargowych i nabycia w drodze umowy notarialnej powinno być sporządzone w formie aktu notarialnego, natomiast do czynności przetargowych dopuszczalne jest pełnomocnictwo współmałżonka w formie pisemnej </w:t>
      </w:r>
      <w:r w:rsidRPr="005B6090">
        <w:rPr>
          <w:rFonts w:ascii="Arial" w:hAnsi="Arial" w:cs="Arial"/>
        </w:rPr>
        <w:br/>
        <w:t xml:space="preserve">z poświadczonym notarialnie podpisem. </w:t>
      </w:r>
    </w:p>
    <w:p w:rsidR="00EE3249" w:rsidRPr="005B6090" w:rsidRDefault="00EE3249" w:rsidP="005B6090">
      <w:pPr>
        <w:pStyle w:val="Akapitzlist2"/>
        <w:numPr>
          <w:ilvl w:val="1"/>
          <w:numId w:val="1"/>
        </w:numPr>
        <w:spacing w:line="283" w:lineRule="auto"/>
        <w:rPr>
          <w:rFonts w:ascii="Arial" w:hAnsi="Arial" w:cs="Arial"/>
        </w:rPr>
      </w:pPr>
      <w:r w:rsidRPr="005B6090">
        <w:rPr>
          <w:rFonts w:ascii="Arial" w:hAnsi="Arial" w:cs="Arial"/>
        </w:rPr>
        <w:t xml:space="preserve">Jeżeli nabycie ma nastąpić do majątku osobistego, małżonek uczestniczący samodzielnie </w:t>
      </w:r>
      <w:r w:rsidRPr="005B6090">
        <w:rPr>
          <w:rFonts w:ascii="Arial" w:hAnsi="Arial" w:cs="Arial"/>
        </w:rPr>
        <w:br/>
        <w:t xml:space="preserve">w czynnościach przetargowych, powinien przedłożyć dokument potwierdzający ustanowienie rozdzielności majątkowej lub oświadczenie w formie pisemnej dotyczące zamiaru nabycia nieruchomości za środki pochodzące z majątku osobistego.                                                                         </w:t>
      </w:r>
    </w:p>
    <w:p w:rsidR="00EE3249" w:rsidRPr="005B6090" w:rsidRDefault="00EE3249" w:rsidP="005B6090">
      <w:pPr>
        <w:pStyle w:val="Akapitzlist2"/>
        <w:numPr>
          <w:ilvl w:val="1"/>
          <w:numId w:val="1"/>
        </w:numPr>
        <w:spacing w:line="283" w:lineRule="auto"/>
        <w:ind w:left="448" w:hanging="448"/>
        <w:rPr>
          <w:rFonts w:ascii="Arial" w:hAnsi="Arial" w:cs="Arial"/>
        </w:rPr>
      </w:pPr>
      <w:r w:rsidRPr="005B6090">
        <w:rPr>
          <w:rFonts w:ascii="Arial" w:hAnsi="Arial" w:cs="Arial"/>
        </w:rPr>
        <w:t xml:space="preserve">Przy nabyciu nieruchomości lokalowej przez cudzoziemca zastosowanie mają przepisy ustawy z dnia 24 marca 1920 r. o nabywaniu nieruchomości przez cudzoziemców (Dz. U. z 2017 r. </w:t>
      </w:r>
      <w:r w:rsidRPr="005B6090">
        <w:rPr>
          <w:rFonts w:ascii="Arial" w:hAnsi="Arial" w:cs="Arial"/>
        </w:rPr>
        <w:br/>
        <w:t>poz. 2278).</w:t>
      </w:r>
    </w:p>
    <w:p w:rsidR="00EE3249" w:rsidRPr="005B6090" w:rsidRDefault="00EE3249" w:rsidP="005B6090">
      <w:pPr>
        <w:pStyle w:val="Tekstpodstawowy"/>
        <w:numPr>
          <w:ilvl w:val="1"/>
          <w:numId w:val="1"/>
        </w:numPr>
        <w:spacing w:line="283" w:lineRule="auto"/>
        <w:ind w:left="448" w:hanging="448"/>
        <w:jc w:val="left"/>
        <w:rPr>
          <w:rFonts w:ascii="Arial" w:hAnsi="Arial" w:cs="Arial"/>
          <w:szCs w:val="24"/>
        </w:rPr>
      </w:pPr>
      <w:r w:rsidRPr="005B6090">
        <w:rPr>
          <w:rFonts w:ascii="Arial" w:hAnsi="Arial" w:cs="Arial"/>
          <w:szCs w:val="24"/>
        </w:rPr>
        <w:t xml:space="preserve">Wadium wpłacone przez osobę, która wygra przetarg, zaliczone zostanie na poczet ceny nabycia. Pozostałym osobom wadium zwraca się w terminie 3 dni od daty zamknięcia przetargu – warunkiem jest podanie konta, na które powinno być zwrócone wadium </w:t>
      </w:r>
      <w:r w:rsidRPr="005B6090">
        <w:rPr>
          <w:rFonts w:ascii="Arial" w:hAnsi="Arial" w:cs="Arial"/>
          <w:szCs w:val="24"/>
        </w:rPr>
        <w:br/>
      </w:r>
      <w:r w:rsidRPr="005B6090">
        <w:rPr>
          <w:rFonts w:ascii="Arial" w:hAnsi="Arial" w:cs="Arial"/>
          <w:szCs w:val="24"/>
        </w:rPr>
        <w:lastRenderedPageBreak/>
        <w:t xml:space="preserve">oraz danych adresowych. Cena nabycia płatna jest przed zawarciem umowy przenoszącej własność lokalu. </w:t>
      </w:r>
    </w:p>
    <w:p w:rsidR="00EE3249" w:rsidRPr="005B6090" w:rsidRDefault="00EE3249" w:rsidP="005B6090">
      <w:pPr>
        <w:pStyle w:val="Akapitzlist2"/>
        <w:numPr>
          <w:ilvl w:val="1"/>
          <w:numId w:val="1"/>
        </w:numPr>
        <w:spacing w:line="283" w:lineRule="auto"/>
        <w:ind w:left="448" w:hanging="448"/>
        <w:rPr>
          <w:rFonts w:ascii="Arial" w:hAnsi="Arial" w:cs="Arial"/>
        </w:rPr>
      </w:pPr>
      <w:r w:rsidRPr="005B6090">
        <w:rPr>
          <w:rFonts w:ascii="Arial" w:hAnsi="Arial" w:cs="Arial"/>
        </w:rPr>
        <w:t xml:space="preserve">Zawiadomienie o terminie i miejscu zawarcia umowy notarialnej nastąpi w ciągu </w:t>
      </w:r>
      <w:r w:rsidRPr="005B6090">
        <w:rPr>
          <w:rFonts w:ascii="Arial" w:hAnsi="Arial" w:cs="Arial"/>
        </w:rPr>
        <w:br/>
        <w:t xml:space="preserve">21 dni od daty zamknięcia przetargu. Nieprzystąpienie bez usprawiedliwienia do zawarcia umowy w miejscu i terminie podanym w zawiadomieniu uprawnia organizatora przetargu </w:t>
      </w:r>
      <w:r w:rsidRPr="005B6090">
        <w:rPr>
          <w:rFonts w:ascii="Arial" w:hAnsi="Arial" w:cs="Arial"/>
        </w:rPr>
        <w:br/>
        <w:t xml:space="preserve">do odstąpienia od zawarcia umowy, a wpłacone wadium nie podlega zwrotowi. </w:t>
      </w:r>
      <w:r w:rsidRPr="005B6090">
        <w:rPr>
          <w:rFonts w:ascii="Arial" w:hAnsi="Arial" w:cs="Arial"/>
        </w:rPr>
        <w:br/>
        <w:t>Koszty umowy ponosi nabywca.</w:t>
      </w:r>
    </w:p>
    <w:p w:rsidR="00EE3249" w:rsidRPr="005B6090" w:rsidRDefault="00EE3249" w:rsidP="005B6090">
      <w:pPr>
        <w:pStyle w:val="Akapitzlist2"/>
        <w:numPr>
          <w:ilvl w:val="1"/>
          <w:numId w:val="1"/>
        </w:numPr>
        <w:spacing w:line="283" w:lineRule="auto"/>
        <w:ind w:left="448" w:hanging="448"/>
        <w:rPr>
          <w:rFonts w:ascii="Arial" w:hAnsi="Arial" w:cs="Arial"/>
        </w:rPr>
      </w:pPr>
      <w:r w:rsidRPr="005B6090">
        <w:rPr>
          <w:rFonts w:ascii="Arial" w:hAnsi="Arial" w:cs="Arial"/>
        </w:rPr>
        <w:t xml:space="preserve">Zbywca przekaże nabywcy świadectwo charakterystyki energetycznej lokalu w dniu zawarcia umowy przenoszącej własność lokalu. Wskaźnik rocznego zapotrzebowania na energię końcową wynosi </w:t>
      </w:r>
      <w:r w:rsidR="00BF3A0F" w:rsidRPr="005B6090">
        <w:rPr>
          <w:rFonts w:ascii="Arial" w:hAnsi="Arial" w:cs="Arial"/>
        </w:rPr>
        <w:t>253</w:t>
      </w:r>
      <w:r w:rsidR="00693F56" w:rsidRPr="005B6090">
        <w:rPr>
          <w:rFonts w:ascii="Arial" w:hAnsi="Arial" w:cs="Arial"/>
        </w:rPr>
        <w:t>,</w:t>
      </w:r>
      <w:r w:rsidR="00BF3A0F" w:rsidRPr="005B6090">
        <w:rPr>
          <w:rFonts w:ascii="Arial" w:hAnsi="Arial" w:cs="Arial"/>
        </w:rPr>
        <w:t>31</w:t>
      </w:r>
      <w:r w:rsidRPr="005B6090">
        <w:rPr>
          <w:rFonts w:ascii="Arial" w:hAnsi="Arial" w:cs="Arial"/>
        </w:rPr>
        <w:t xml:space="preserve"> kWh/(m</w:t>
      </w:r>
      <w:r w:rsidRPr="005B6090">
        <w:rPr>
          <w:rFonts w:ascii="Arial" w:hAnsi="Arial" w:cs="Arial"/>
          <w:vertAlign w:val="superscript"/>
        </w:rPr>
        <w:t>2</w:t>
      </w:r>
      <w:r w:rsidRPr="005B6090">
        <w:rPr>
          <w:rFonts w:ascii="Arial" w:hAnsi="Arial" w:cs="Arial"/>
        </w:rPr>
        <w:t>∙rok).</w:t>
      </w:r>
    </w:p>
    <w:p w:rsidR="00EE3249" w:rsidRPr="005B6090" w:rsidRDefault="00EE3249" w:rsidP="005B6090">
      <w:pPr>
        <w:pStyle w:val="Tekstpodstawowy"/>
        <w:numPr>
          <w:ilvl w:val="1"/>
          <w:numId w:val="1"/>
        </w:numPr>
        <w:spacing w:line="283" w:lineRule="auto"/>
        <w:jc w:val="left"/>
        <w:rPr>
          <w:rFonts w:ascii="Arial" w:hAnsi="Arial" w:cs="Arial"/>
          <w:szCs w:val="24"/>
        </w:rPr>
      </w:pPr>
      <w:r w:rsidRPr="005B6090">
        <w:rPr>
          <w:rFonts w:ascii="Arial" w:hAnsi="Arial" w:cs="Arial"/>
          <w:spacing w:val="-2"/>
          <w:szCs w:val="24"/>
        </w:rPr>
        <w:t xml:space="preserve">Zarząd nieruchomością przy </w:t>
      </w:r>
      <w:r w:rsidR="00697A70" w:rsidRPr="005B6090">
        <w:rPr>
          <w:rFonts w:ascii="Arial" w:hAnsi="Arial" w:cs="Arial"/>
          <w:spacing w:val="-2"/>
          <w:szCs w:val="24"/>
        </w:rPr>
        <w:t xml:space="preserve">ul. </w:t>
      </w:r>
      <w:r w:rsidR="00BF3A0F" w:rsidRPr="005B6090">
        <w:rPr>
          <w:rFonts w:ascii="Arial" w:hAnsi="Arial" w:cs="Arial"/>
          <w:spacing w:val="-2"/>
          <w:szCs w:val="24"/>
        </w:rPr>
        <w:t>Mikołaja Kopernika 19</w:t>
      </w:r>
      <w:r w:rsidR="00697A70" w:rsidRPr="005B6090">
        <w:rPr>
          <w:rFonts w:ascii="Arial" w:hAnsi="Arial" w:cs="Arial"/>
          <w:spacing w:val="-2"/>
          <w:szCs w:val="24"/>
        </w:rPr>
        <w:t xml:space="preserve"> </w:t>
      </w:r>
      <w:r w:rsidRPr="005B6090">
        <w:rPr>
          <w:rFonts w:ascii="Arial" w:hAnsi="Arial" w:cs="Arial"/>
          <w:spacing w:val="-2"/>
          <w:szCs w:val="24"/>
        </w:rPr>
        <w:t>jest sprawowany w oparciu o przepisy</w:t>
      </w:r>
      <w:r w:rsidRPr="005B6090">
        <w:rPr>
          <w:rFonts w:ascii="Arial" w:hAnsi="Arial" w:cs="Arial"/>
          <w:szCs w:val="24"/>
        </w:rPr>
        <w:t xml:space="preserve"> ustawy z dnia 24 czerwca 1994 r. o własności lokali </w:t>
      </w:r>
      <w:r w:rsidRPr="005B6090">
        <w:rPr>
          <w:rFonts w:ascii="Arial" w:hAnsi="Arial" w:cs="Arial"/>
          <w:spacing w:val="-2"/>
        </w:rPr>
        <w:t>(</w:t>
      </w:r>
      <w:r w:rsidR="009E5E1A" w:rsidRPr="005B6090">
        <w:rPr>
          <w:rFonts w:ascii="Arial" w:hAnsi="Arial" w:cs="Arial"/>
          <w:spacing w:val="-2"/>
        </w:rPr>
        <w:t>Dz. U. z 2021 r. poz. 1048</w:t>
      </w:r>
      <w:r w:rsidRPr="005B6090">
        <w:rPr>
          <w:rFonts w:ascii="Arial" w:hAnsi="Arial" w:cs="Arial"/>
          <w:spacing w:val="-2"/>
        </w:rPr>
        <w:t>).</w:t>
      </w:r>
    </w:p>
    <w:p w:rsidR="009E5E1A" w:rsidRPr="005B6090" w:rsidRDefault="009E5E1A" w:rsidP="005B6090">
      <w:pPr>
        <w:pStyle w:val="Tekstpodstawowy"/>
        <w:spacing w:line="283" w:lineRule="auto"/>
        <w:jc w:val="left"/>
        <w:rPr>
          <w:rFonts w:ascii="Arial" w:hAnsi="Arial" w:cs="Arial"/>
          <w:szCs w:val="24"/>
        </w:rPr>
      </w:pPr>
    </w:p>
    <w:p w:rsidR="00EE3249" w:rsidRPr="005B6090" w:rsidRDefault="00EE3249" w:rsidP="005B6090">
      <w:pPr>
        <w:pStyle w:val="Tekstpodstawowy"/>
        <w:spacing w:line="276" w:lineRule="auto"/>
        <w:ind w:firstLine="708"/>
        <w:jc w:val="left"/>
        <w:rPr>
          <w:rFonts w:ascii="Arial" w:hAnsi="Arial" w:cs="Arial"/>
          <w:szCs w:val="24"/>
        </w:rPr>
      </w:pPr>
      <w:r w:rsidRPr="005B6090">
        <w:rPr>
          <w:rFonts w:ascii="Arial" w:hAnsi="Arial" w:cs="Arial"/>
          <w:szCs w:val="24"/>
        </w:rPr>
        <w:t>Zastrzega się prawo odwołania przetargu z ważnych powodów, z podaniem uzasadnionej przyczyny.</w:t>
      </w:r>
    </w:p>
    <w:p w:rsidR="00EE3249" w:rsidRPr="005B6090" w:rsidRDefault="00EE3249" w:rsidP="005B6090">
      <w:pPr>
        <w:pStyle w:val="Tekstpodstawowy"/>
        <w:spacing w:line="276" w:lineRule="auto"/>
        <w:ind w:firstLine="708"/>
        <w:jc w:val="left"/>
        <w:rPr>
          <w:rFonts w:ascii="Arial" w:hAnsi="Arial" w:cs="Arial"/>
          <w:szCs w:val="24"/>
        </w:rPr>
      </w:pPr>
      <w:r w:rsidRPr="005B6090">
        <w:rPr>
          <w:rFonts w:ascii="Arial" w:hAnsi="Arial" w:cs="Arial"/>
          <w:szCs w:val="24"/>
        </w:rPr>
        <w:t xml:space="preserve">Szczegółowe informacje dotyczące przedmiotowej nieruchomości lokalowej można uzyskać </w:t>
      </w:r>
      <w:r w:rsidRPr="005B6090">
        <w:rPr>
          <w:rFonts w:ascii="Arial" w:hAnsi="Arial" w:cs="Arial"/>
          <w:szCs w:val="24"/>
        </w:rPr>
        <w:br/>
        <w:t>w Departamencie Skarbu Urzędu Miejskiego w Białymstoku przy ul. Słonimskiej 1</w:t>
      </w:r>
      <w:r w:rsidRPr="005B6090">
        <w:rPr>
          <w:rFonts w:ascii="Arial" w:hAnsi="Arial" w:cs="Arial"/>
          <w:szCs w:val="24"/>
        </w:rPr>
        <w:br/>
        <w:t>(pokój 70</w:t>
      </w:r>
      <w:r w:rsidR="00754859" w:rsidRPr="005B6090">
        <w:rPr>
          <w:rFonts w:ascii="Arial" w:hAnsi="Arial" w:cs="Arial"/>
          <w:szCs w:val="24"/>
        </w:rPr>
        <w:t>3</w:t>
      </w:r>
      <w:r w:rsidRPr="005B6090">
        <w:rPr>
          <w:rFonts w:ascii="Arial" w:hAnsi="Arial" w:cs="Arial"/>
          <w:szCs w:val="24"/>
        </w:rPr>
        <w:t xml:space="preserve"> tel. /85/ 8</w:t>
      </w:r>
      <w:r w:rsidR="00697A70" w:rsidRPr="005B6090">
        <w:rPr>
          <w:rFonts w:ascii="Arial" w:hAnsi="Arial" w:cs="Arial"/>
          <w:szCs w:val="24"/>
        </w:rPr>
        <w:t>7</w:t>
      </w:r>
      <w:r w:rsidRPr="005B6090">
        <w:rPr>
          <w:rFonts w:ascii="Arial" w:hAnsi="Arial" w:cs="Arial"/>
          <w:szCs w:val="24"/>
        </w:rPr>
        <w:t>9-</w:t>
      </w:r>
      <w:r w:rsidR="00697A70" w:rsidRPr="005B6090">
        <w:rPr>
          <w:rFonts w:ascii="Arial" w:hAnsi="Arial" w:cs="Arial"/>
          <w:szCs w:val="24"/>
        </w:rPr>
        <w:t>74</w:t>
      </w:r>
      <w:r w:rsidRPr="005B6090">
        <w:rPr>
          <w:rFonts w:ascii="Arial" w:hAnsi="Arial" w:cs="Arial"/>
          <w:szCs w:val="24"/>
        </w:rPr>
        <w:t>-</w:t>
      </w:r>
      <w:r w:rsidR="00697A70" w:rsidRPr="005B6090">
        <w:rPr>
          <w:rFonts w:ascii="Arial" w:hAnsi="Arial" w:cs="Arial"/>
          <w:szCs w:val="24"/>
        </w:rPr>
        <w:t>42</w:t>
      </w:r>
      <w:r w:rsidRPr="005B6090">
        <w:rPr>
          <w:rFonts w:ascii="Arial" w:hAnsi="Arial" w:cs="Arial"/>
          <w:szCs w:val="24"/>
        </w:rPr>
        <w:t>).</w:t>
      </w:r>
    </w:p>
    <w:p w:rsidR="00EE3249" w:rsidRPr="005B6090" w:rsidRDefault="00EE3249" w:rsidP="005B6090">
      <w:pPr>
        <w:pStyle w:val="Tekstpodstawowy"/>
        <w:spacing w:line="276" w:lineRule="auto"/>
        <w:jc w:val="left"/>
        <w:outlineLvl w:val="0"/>
        <w:rPr>
          <w:rFonts w:ascii="Arial" w:hAnsi="Arial" w:cs="Arial"/>
          <w:szCs w:val="24"/>
        </w:rPr>
      </w:pPr>
    </w:p>
    <w:p w:rsidR="00EE3249" w:rsidRPr="005B6090" w:rsidRDefault="00EE3249" w:rsidP="005B6090">
      <w:pPr>
        <w:pStyle w:val="Tekstpodstawowy"/>
        <w:spacing w:line="276" w:lineRule="auto"/>
        <w:jc w:val="left"/>
        <w:outlineLvl w:val="0"/>
        <w:rPr>
          <w:rFonts w:ascii="Arial" w:hAnsi="Arial" w:cs="Arial"/>
          <w:szCs w:val="24"/>
        </w:rPr>
      </w:pPr>
      <w:r w:rsidRPr="005B6090">
        <w:rPr>
          <w:rFonts w:ascii="Arial" w:hAnsi="Arial" w:cs="Arial"/>
          <w:szCs w:val="24"/>
        </w:rPr>
        <w:t xml:space="preserve">Ogłoszenie opublikowane zostało również w Internecie na stronie </w:t>
      </w:r>
    </w:p>
    <w:p w:rsidR="00EE3249" w:rsidRPr="005B6090" w:rsidRDefault="005B6090" w:rsidP="005B6090">
      <w:pPr>
        <w:pStyle w:val="Tekstpodstawowy"/>
        <w:spacing w:line="276" w:lineRule="auto"/>
        <w:jc w:val="left"/>
        <w:rPr>
          <w:rFonts w:ascii="Arial" w:hAnsi="Arial" w:cs="Arial"/>
          <w:b/>
          <w:color w:val="000000" w:themeColor="text1"/>
          <w:szCs w:val="24"/>
        </w:rPr>
      </w:pPr>
      <w:hyperlink r:id="rId5" w:history="1">
        <w:r w:rsidR="00EE3249" w:rsidRPr="005B6090">
          <w:rPr>
            <w:rStyle w:val="Hipercze"/>
            <w:rFonts w:ascii="Arial" w:hAnsi="Arial" w:cs="Arial"/>
            <w:b/>
            <w:color w:val="000000" w:themeColor="text1"/>
            <w:szCs w:val="24"/>
          </w:rPr>
          <w:t>www.bip.bialystok.pl</w:t>
        </w:r>
      </w:hyperlink>
      <w:r w:rsidR="00EE3249" w:rsidRPr="005B6090">
        <w:rPr>
          <w:rFonts w:ascii="Arial" w:hAnsi="Arial" w:cs="Arial"/>
          <w:b/>
          <w:color w:val="000000" w:themeColor="text1"/>
          <w:szCs w:val="24"/>
        </w:rPr>
        <w:t xml:space="preserve">  oraz  </w:t>
      </w:r>
      <w:hyperlink r:id="rId6" w:history="1">
        <w:r w:rsidR="00EE3249" w:rsidRPr="005B6090">
          <w:rPr>
            <w:rStyle w:val="Hipercze"/>
            <w:rFonts w:ascii="Arial" w:hAnsi="Arial" w:cs="Arial"/>
            <w:b/>
            <w:color w:val="000000" w:themeColor="text1"/>
            <w:szCs w:val="24"/>
          </w:rPr>
          <w:t>www.bialystok.pl</w:t>
        </w:r>
      </w:hyperlink>
      <w:r w:rsidR="00EE3249" w:rsidRPr="005B6090">
        <w:rPr>
          <w:rFonts w:ascii="Arial" w:hAnsi="Arial" w:cs="Arial"/>
          <w:b/>
          <w:color w:val="000000" w:themeColor="text1"/>
          <w:szCs w:val="24"/>
        </w:rPr>
        <w:t xml:space="preserve"> </w:t>
      </w:r>
    </w:p>
    <w:p w:rsidR="00EE3249" w:rsidRPr="005B6090" w:rsidRDefault="00EE3249" w:rsidP="005B6090">
      <w:pPr>
        <w:pStyle w:val="Tekstpodstawowy"/>
        <w:spacing w:line="276" w:lineRule="auto"/>
        <w:jc w:val="left"/>
        <w:rPr>
          <w:rFonts w:ascii="Arial" w:hAnsi="Arial" w:cs="Arial"/>
          <w:b/>
          <w:szCs w:val="24"/>
        </w:rPr>
      </w:pPr>
    </w:p>
    <w:p w:rsidR="00EE3249" w:rsidRPr="005B6090" w:rsidRDefault="00EE3249" w:rsidP="005B6090">
      <w:pPr>
        <w:pStyle w:val="Tekstpodstawowy"/>
        <w:spacing w:line="276" w:lineRule="auto"/>
        <w:jc w:val="left"/>
        <w:rPr>
          <w:rFonts w:ascii="Arial" w:hAnsi="Arial" w:cs="Arial"/>
          <w:b/>
          <w:sz w:val="4"/>
          <w:szCs w:val="4"/>
        </w:rPr>
      </w:pPr>
    </w:p>
    <w:p w:rsidR="003D35F8" w:rsidRPr="005B6090" w:rsidRDefault="003D35F8" w:rsidP="005B6090">
      <w:pPr>
        <w:pStyle w:val="Tekstpodstawowy"/>
        <w:spacing w:line="276" w:lineRule="auto"/>
        <w:ind w:firstLine="708"/>
        <w:jc w:val="left"/>
        <w:rPr>
          <w:rFonts w:ascii="Arial" w:hAnsi="Arial" w:cs="Arial"/>
          <w:spacing w:val="-6"/>
          <w:szCs w:val="24"/>
        </w:rPr>
      </w:pPr>
      <w:r w:rsidRPr="005B6090">
        <w:rPr>
          <w:rFonts w:ascii="Arial" w:hAnsi="Arial" w:cs="Arial"/>
          <w:szCs w:val="24"/>
        </w:rPr>
        <w:t xml:space="preserve">Przetarg zostanie przeprowadzony na podstawie art. 38 i art. 39 ust. 1 ustawy </w:t>
      </w:r>
      <w:r w:rsidRPr="005B6090">
        <w:rPr>
          <w:rFonts w:ascii="Arial" w:hAnsi="Arial" w:cs="Arial"/>
          <w:szCs w:val="24"/>
        </w:rPr>
        <w:br/>
        <w:t xml:space="preserve">z dnia 21 sierpnia 1997 r. o gospodarce nieruchomościami (Dz. U. z 2023 r. poz. 344) </w:t>
      </w:r>
      <w:r w:rsidRPr="005B6090">
        <w:rPr>
          <w:rFonts w:ascii="Arial" w:hAnsi="Arial" w:cs="Arial"/>
          <w:szCs w:val="24"/>
        </w:rPr>
        <w:br/>
        <w:t xml:space="preserve">oraz rozporządzenia Rady Ministrów z dnia 14 września 2004 r. w sprawie sposobu i trybu </w:t>
      </w:r>
      <w:r w:rsidRPr="005B6090">
        <w:rPr>
          <w:rFonts w:ascii="Arial" w:hAnsi="Arial" w:cs="Arial"/>
          <w:spacing w:val="-6"/>
          <w:szCs w:val="24"/>
        </w:rPr>
        <w:t>przeprowadzania przetargów oraz rokowań na zbycie nieruchomości (Dz. U. z 2021 r. poz. 2213).</w:t>
      </w:r>
    </w:p>
    <w:p w:rsidR="00EE3249" w:rsidRPr="005B6090" w:rsidRDefault="00EE3249" w:rsidP="005B6090">
      <w:pPr>
        <w:pStyle w:val="Tekstpodstawowy"/>
        <w:spacing w:line="276" w:lineRule="auto"/>
        <w:ind w:firstLine="708"/>
        <w:jc w:val="left"/>
        <w:rPr>
          <w:rFonts w:ascii="Arial" w:hAnsi="Arial" w:cs="Arial"/>
          <w:spacing w:val="-6"/>
          <w:szCs w:val="24"/>
        </w:rPr>
      </w:pPr>
    </w:p>
    <w:p w:rsidR="00EE3249" w:rsidRPr="005B6090" w:rsidRDefault="00EE3249" w:rsidP="005B6090">
      <w:pPr>
        <w:suppressAutoHyphens/>
        <w:spacing w:line="276" w:lineRule="auto"/>
        <w:rPr>
          <w:rFonts w:ascii="Arial" w:hAnsi="Arial" w:cs="Arial"/>
          <w:sz w:val="24"/>
          <w:szCs w:val="24"/>
        </w:rPr>
      </w:pPr>
    </w:p>
    <w:p w:rsidR="005B6090" w:rsidRPr="005B6090" w:rsidRDefault="005B6090" w:rsidP="005B6090">
      <w:pPr>
        <w:autoSpaceDE w:val="0"/>
        <w:autoSpaceDN w:val="0"/>
        <w:spacing w:before="100" w:line="276" w:lineRule="auto"/>
        <w:rPr>
          <w:rFonts w:ascii="Arial" w:hAnsi="Arial" w:cs="Arial"/>
          <w:b/>
        </w:rPr>
      </w:pPr>
      <w:bookmarkStart w:id="0" w:name="_GoBack"/>
      <w:r w:rsidRPr="005B6090">
        <w:rPr>
          <w:rFonts w:ascii="Arial" w:hAnsi="Arial" w:cs="Arial"/>
          <w:b/>
        </w:rPr>
        <w:t>ZASTĘPCA PREZYDENTA MIASTA</w:t>
      </w:r>
    </w:p>
    <w:p w:rsidR="005B6090" w:rsidRPr="005B6090" w:rsidRDefault="005B6090" w:rsidP="005B6090">
      <w:pPr>
        <w:autoSpaceDE w:val="0"/>
        <w:autoSpaceDN w:val="0"/>
        <w:spacing w:before="100" w:line="276" w:lineRule="auto"/>
        <w:rPr>
          <w:rFonts w:ascii="Arial" w:hAnsi="Arial" w:cs="Arial"/>
          <w:b/>
        </w:rPr>
      </w:pPr>
      <w:r w:rsidRPr="005B6090">
        <w:rPr>
          <w:rFonts w:ascii="Arial" w:hAnsi="Arial" w:cs="Arial"/>
          <w:b/>
        </w:rPr>
        <w:t xml:space="preserve">Zbigniew </w:t>
      </w:r>
      <w:proofErr w:type="spellStart"/>
      <w:r w:rsidRPr="005B6090">
        <w:rPr>
          <w:rFonts w:ascii="Arial" w:hAnsi="Arial" w:cs="Arial"/>
          <w:b/>
        </w:rPr>
        <w:t>Nikitorowicz</w:t>
      </w:r>
      <w:bookmarkEnd w:id="0"/>
      <w:proofErr w:type="spellEnd"/>
    </w:p>
    <w:sectPr w:rsidR="005B6090" w:rsidRPr="005B6090" w:rsidSect="0095757B">
      <w:pgSz w:w="11906" w:h="16838"/>
      <w:pgMar w:top="1418" w:right="851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0D32AF9"/>
    <w:multiLevelType w:val="multilevel"/>
    <w:tmpl w:val="2DD4A1C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tabs>
          <w:tab w:val="num" w:pos="450"/>
        </w:tabs>
        <w:ind w:left="450" w:hanging="450"/>
      </w:pPr>
      <w:rPr>
        <w:rFonts w:hint="default"/>
        <w:b/>
        <w:i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</w:abstractNum>
  <w:abstractNum w:abstractNumId="1" w15:restartNumberingAfterBreak="0">
    <w:nsid w:val="49837409"/>
    <w:multiLevelType w:val="multilevel"/>
    <w:tmpl w:val="3EE8C3BC"/>
    <w:lvl w:ilvl="0">
      <w:start w:val="1"/>
      <w:numFmt w:val="decimal"/>
      <w:lvlText w:val="%1"/>
      <w:lvlJc w:val="left"/>
      <w:pPr>
        <w:tabs>
          <w:tab w:val="num" w:pos="495"/>
        </w:tabs>
        <w:ind w:left="495" w:hanging="495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2160"/>
        </w:tabs>
        <w:ind w:left="2160" w:hanging="216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  <w:b/>
      </w:rPr>
    </w:lvl>
  </w:abstractNum>
  <w:abstractNum w:abstractNumId="2" w15:restartNumberingAfterBreak="0">
    <w:nsid w:val="632E301B"/>
    <w:multiLevelType w:val="hybridMultilevel"/>
    <w:tmpl w:val="8834B31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3249"/>
    <w:rsid w:val="00013366"/>
    <w:rsid w:val="00125602"/>
    <w:rsid w:val="00166348"/>
    <w:rsid w:val="00170EA1"/>
    <w:rsid w:val="00195C51"/>
    <w:rsid w:val="002551E6"/>
    <w:rsid w:val="002F5458"/>
    <w:rsid w:val="00392EEE"/>
    <w:rsid w:val="003C28EB"/>
    <w:rsid w:val="003C2B89"/>
    <w:rsid w:val="003D35F8"/>
    <w:rsid w:val="0044484D"/>
    <w:rsid w:val="005060CB"/>
    <w:rsid w:val="00537722"/>
    <w:rsid w:val="00577F94"/>
    <w:rsid w:val="00595F54"/>
    <w:rsid w:val="005B6090"/>
    <w:rsid w:val="00693F56"/>
    <w:rsid w:val="0069611E"/>
    <w:rsid w:val="00697A70"/>
    <w:rsid w:val="006A1A51"/>
    <w:rsid w:val="006C15DD"/>
    <w:rsid w:val="006C62A4"/>
    <w:rsid w:val="0071591A"/>
    <w:rsid w:val="00754859"/>
    <w:rsid w:val="00862915"/>
    <w:rsid w:val="00874C02"/>
    <w:rsid w:val="00906017"/>
    <w:rsid w:val="009E5E1A"/>
    <w:rsid w:val="00A00C6B"/>
    <w:rsid w:val="00A113E9"/>
    <w:rsid w:val="00AB5255"/>
    <w:rsid w:val="00AF668B"/>
    <w:rsid w:val="00B15198"/>
    <w:rsid w:val="00B52DB5"/>
    <w:rsid w:val="00BF3A0F"/>
    <w:rsid w:val="00CB5B3E"/>
    <w:rsid w:val="00CB6939"/>
    <w:rsid w:val="00CE4F38"/>
    <w:rsid w:val="00CE6A8C"/>
    <w:rsid w:val="00D85A50"/>
    <w:rsid w:val="00DD2C0A"/>
    <w:rsid w:val="00DE7802"/>
    <w:rsid w:val="00E62024"/>
    <w:rsid w:val="00E823FA"/>
    <w:rsid w:val="00ED0BDB"/>
    <w:rsid w:val="00EE3249"/>
    <w:rsid w:val="00F24212"/>
    <w:rsid w:val="00F710C5"/>
    <w:rsid w:val="00F85838"/>
    <w:rsid w:val="00FA00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2C7D87C-B38E-4542-A381-EED67FC93B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4"/>
        <w:szCs w:val="24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E3249"/>
    <w:pPr>
      <w:spacing w:after="0" w:line="240" w:lineRule="auto"/>
    </w:pPr>
    <w:rPr>
      <w:rFonts w:eastAsia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EE3249"/>
    <w:pPr>
      <w:jc w:val="both"/>
    </w:pPr>
    <w:rPr>
      <w:sz w:val="24"/>
    </w:rPr>
  </w:style>
  <w:style w:type="character" w:customStyle="1" w:styleId="TekstpodstawowyZnak">
    <w:name w:val="Tekst podstawowy Znak"/>
    <w:basedOn w:val="Domylnaczcionkaakapitu"/>
    <w:link w:val="Tekstpodstawowy"/>
    <w:rsid w:val="00EE3249"/>
    <w:rPr>
      <w:rFonts w:eastAsia="Times New Roman"/>
      <w:szCs w:val="20"/>
      <w:lang w:eastAsia="pl-PL"/>
    </w:rPr>
  </w:style>
  <w:style w:type="character" w:styleId="Hipercze">
    <w:name w:val="Hyperlink"/>
    <w:rsid w:val="00EE3249"/>
    <w:rPr>
      <w:color w:val="0000FF"/>
      <w:u w:val="single"/>
    </w:rPr>
  </w:style>
  <w:style w:type="paragraph" w:customStyle="1" w:styleId="Akapitzlist1">
    <w:name w:val="Akapit z listą1"/>
    <w:basedOn w:val="Normalny"/>
    <w:rsid w:val="00EE3249"/>
    <w:pPr>
      <w:ind w:left="720"/>
      <w:contextualSpacing/>
    </w:pPr>
    <w:rPr>
      <w:rFonts w:ascii="Tahoma" w:eastAsia="Calibri" w:hAnsi="Tahoma"/>
      <w:sz w:val="24"/>
      <w:szCs w:val="24"/>
    </w:rPr>
  </w:style>
  <w:style w:type="paragraph" w:customStyle="1" w:styleId="Akapitzlist2">
    <w:name w:val="Akapit z listą2"/>
    <w:basedOn w:val="Normalny"/>
    <w:rsid w:val="00EE3249"/>
    <w:pPr>
      <w:ind w:left="720"/>
      <w:contextualSpacing/>
    </w:pPr>
    <w:rPr>
      <w:rFonts w:ascii="Tahoma" w:eastAsia="Calibri" w:hAnsi="Tahoma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E5E1A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E5E1A"/>
    <w:rPr>
      <w:rFonts w:ascii="Segoe UI" w:eastAsia="Times New Roman" w:hAnsi="Segoe UI" w:cs="Segoe UI"/>
      <w:sz w:val="18"/>
      <w:szCs w:val="18"/>
      <w:lang w:eastAsia="pl-PL"/>
    </w:rPr>
  </w:style>
  <w:style w:type="paragraph" w:customStyle="1" w:styleId="Akapitzlist3">
    <w:name w:val="Akapit z listą3"/>
    <w:basedOn w:val="Normalny"/>
    <w:rsid w:val="003D35F8"/>
    <w:pPr>
      <w:ind w:left="720"/>
      <w:contextualSpacing/>
    </w:pPr>
    <w:rPr>
      <w:rFonts w:ascii="Tahoma" w:eastAsia="Calibri" w:hAnsi="Tahoma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bialystok.pl" TargetMode="External"/><Relationship Id="rId5" Type="http://schemas.openxmlformats.org/officeDocument/2006/relationships/hyperlink" Target="http://www.bip.bialystok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554</TotalTime>
  <Pages>3</Pages>
  <Words>890</Words>
  <Characters>5343</Characters>
  <Application>Microsoft Office Word</Application>
  <DocSecurity>0</DocSecurity>
  <Lines>44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Matuszewska</dc:creator>
  <cp:keywords/>
  <dc:description/>
  <cp:lastModifiedBy>Adrian Modzelewski</cp:lastModifiedBy>
  <cp:revision>40</cp:revision>
  <cp:lastPrinted>2023-03-23T09:40:00Z</cp:lastPrinted>
  <dcterms:created xsi:type="dcterms:W3CDTF">2021-09-01T11:30:00Z</dcterms:created>
  <dcterms:modified xsi:type="dcterms:W3CDTF">2023-03-24T09:27:00Z</dcterms:modified>
</cp:coreProperties>
</file>