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91" w:rsidRPr="00D91A73" w:rsidRDefault="00FB5691" w:rsidP="00FB5691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6/23</w:t>
      </w:r>
    </w:p>
    <w:p w:rsidR="00FB5691" w:rsidRPr="00D91A73" w:rsidRDefault="00FB5691" w:rsidP="00FB5691">
      <w:pPr>
        <w:spacing w:line="276" w:lineRule="auto"/>
      </w:pPr>
      <w:r w:rsidRPr="00D91A73">
        <w:rPr>
          <w:b/>
          <w:bCs/>
        </w:rPr>
        <w:t>Prezydent Miast</w:t>
      </w:r>
      <w:r>
        <w:rPr>
          <w:b/>
          <w:bCs/>
        </w:rPr>
        <w:t>a Białegostoku ogłasza nabór na stanowisko</w:t>
      </w:r>
      <w:r w:rsidRPr="009C7033">
        <w:t>:</w:t>
      </w:r>
    </w:p>
    <w:p w:rsidR="00FB5691" w:rsidRPr="003C4BB2" w:rsidRDefault="00FB5691" w:rsidP="00FB5691">
      <w:pPr>
        <w:spacing w:line="276" w:lineRule="auto"/>
      </w:pPr>
      <w:r>
        <w:rPr>
          <w:b/>
        </w:rPr>
        <w:t>inspektora</w:t>
      </w:r>
      <w:r w:rsidRPr="00D91A73">
        <w:rPr>
          <w:b/>
        </w:rPr>
        <w:t xml:space="preserve"> </w:t>
      </w:r>
      <w:r>
        <w:t>w Departamencie Urbanistyki i Architektury</w:t>
      </w:r>
    </w:p>
    <w:p w:rsidR="00FB5691" w:rsidRPr="00B80F32" w:rsidRDefault="00FB5691" w:rsidP="00FB5691">
      <w:pPr>
        <w:spacing w:line="276" w:lineRule="auto"/>
        <w:rPr>
          <w:b/>
        </w:rPr>
      </w:pPr>
      <w:r w:rsidRPr="00D91A73">
        <w:rPr>
          <w:bCs/>
        </w:rPr>
        <w:t>Urzędu Miejskiego w</w:t>
      </w:r>
      <w:r>
        <w:rPr>
          <w:bCs/>
        </w:rPr>
        <w:t xml:space="preserve"> Białymstoku, </w:t>
      </w:r>
      <w:r w:rsidRPr="00D91A73">
        <w:rPr>
          <w:bCs/>
        </w:rPr>
        <w:t>ul. Słonimska 1</w:t>
      </w:r>
    </w:p>
    <w:p w:rsidR="00FB5691" w:rsidRDefault="00FB5691" w:rsidP="00FB5691"/>
    <w:p w:rsidR="00FB5691" w:rsidRDefault="00FB5691" w:rsidP="00FB5691"/>
    <w:p w:rsidR="00FB5691" w:rsidRDefault="00FB5691" w:rsidP="00FB5691">
      <w:pPr>
        <w:spacing w:line="360" w:lineRule="auto"/>
      </w:pPr>
      <w:r>
        <w:rPr>
          <w:b/>
          <w:bCs/>
          <w:u w:val="single"/>
        </w:rPr>
        <w:t>1.</w:t>
      </w:r>
      <w:r w:rsidRPr="00E7736E">
        <w:rPr>
          <w:b/>
          <w:bCs/>
          <w:u w:val="single"/>
        </w:rPr>
        <w:t>Funkcje podstawowe wykonywane na stanowisku</w:t>
      </w:r>
      <w:r w:rsidRPr="00D91A73">
        <w:t>:</w:t>
      </w:r>
    </w:p>
    <w:p w:rsidR="00FB5691" w:rsidRDefault="00FB5691" w:rsidP="00FB5691">
      <w:pPr>
        <w:numPr>
          <w:ilvl w:val="0"/>
          <w:numId w:val="6"/>
        </w:numPr>
        <w:rPr>
          <w:bCs/>
        </w:rPr>
      </w:pPr>
      <w:r>
        <w:rPr>
          <w:bCs/>
        </w:rPr>
        <w:t>prowadzenie postępowań i przygotowywanie decyzji w sprawach pozwoleń na budowę lub rozbiórkę obiektu budowlanego,</w:t>
      </w:r>
    </w:p>
    <w:p w:rsidR="00FB5691" w:rsidRDefault="00FB5691" w:rsidP="00FB5691">
      <w:pPr>
        <w:numPr>
          <w:ilvl w:val="0"/>
          <w:numId w:val="6"/>
        </w:numPr>
        <w:rPr>
          <w:bCs/>
        </w:rPr>
      </w:pPr>
      <w:r>
        <w:rPr>
          <w:bCs/>
        </w:rPr>
        <w:t>występowanie do ministra, który ustanowił przepisy techniczno-budowlane, z wnioskami w sprawie upoważnienia do udzielenia zgody na odstępstwo od przepisów techniczno-budowlanych.</w:t>
      </w:r>
    </w:p>
    <w:p w:rsidR="00FB5691" w:rsidRPr="00C826EA" w:rsidRDefault="00FB5691" w:rsidP="00FB5691">
      <w:pPr>
        <w:rPr>
          <w:bCs/>
        </w:rPr>
      </w:pPr>
    </w:p>
    <w:p w:rsidR="00FB5691" w:rsidRPr="00D91A73" w:rsidRDefault="00FB5691" w:rsidP="00FB5691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FB5691" w:rsidRDefault="00FB5691" w:rsidP="00FB5691">
      <w:pPr>
        <w:pStyle w:val="Tekstpodstawowy"/>
        <w:numPr>
          <w:ilvl w:val="0"/>
          <w:numId w:val="2"/>
        </w:numPr>
        <w:spacing w:line="240" w:lineRule="auto"/>
        <w:jc w:val="left"/>
      </w:pPr>
      <w:r w:rsidRPr="00D91A73">
        <w:t>obywatelstwo polskie,</w:t>
      </w:r>
    </w:p>
    <w:p w:rsidR="00FB5691" w:rsidRPr="00FB5691" w:rsidRDefault="00FB5691" w:rsidP="00FB5691">
      <w:pPr>
        <w:pStyle w:val="Tekstpodstawowy"/>
        <w:numPr>
          <w:ilvl w:val="0"/>
          <w:numId w:val="2"/>
        </w:numPr>
        <w:spacing w:line="240" w:lineRule="auto"/>
        <w:jc w:val="left"/>
      </w:pPr>
      <w:r w:rsidRPr="00B509D2">
        <w:t>wykszt</w:t>
      </w:r>
      <w:r>
        <w:t xml:space="preserve">ałcenie wyższe z zakresu: architektury i urbanistyki, budownictwa, inżynierii środowiska </w:t>
      </w:r>
      <w:r w:rsidRPr="00FB5691">
        <w:rPr>
          <w:u w:val="single"/>
        </w:rPr>
        <w:t>oraz co najmniej trzyletni staż pracy</w:t>
      </w:r>
      <w:r>
        <w:t>,</w:t>
      </w:r>
    </w:p>
    <w:p w:rsidR="00FB5691" w:rsidRPr="00AB6BB5" w:rsidRDefault="00FB5691" w:rsidP="00FB5691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FB5691" w:rsidRDefault="00FB5691" w:rsidP="00FB5691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FB5691" w:rsidRPr="00346243" w:rsidRDefault="00FB5691" w:rsidP="00FB5691">
      <w:pPr>
        <w:pStyle w:val="Tekstpodstawowy"/>
        <w:spacing w:line="240" w:lineRule="auto"/>
        <w:jc w:val="left"/>
      </w:pPr>
    </w:p>
    <w:p w:rsidR="00FB5691" w:rsidRPr="000D03DE" w:rsidRDefault="00FB5691" w:rsidP="00FB5691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FB5691" w:rsidRPr="008B68AF" w:rsidRDefault="00FB5691" w:rsidP="00FB5691">
      <w:pPr>
        <w:numPr>
          <w:ilvl w:val="0"/>
          <w:numId w:val="3"/>
        </w:numPr>
        <w:rPr>
          <w:b/>
          <w:bCs/>
        </w:rPr>
      </w:pPr>
      <w:r>
        <w:rPr>
          <w:bCs/>
        </w:rPr>
        <w:t>znajomość przepisów</w:t>
      </w:r>
      <w:r w:rsidRPr="008B68AF">
        <w:rPr>
          <w:bCs/>
        </w:rPr>
        <w:t xml:space="preserve"> z zakresu wymaganego na ww. stanowisku, a w szczególności przepisów ustaw: Prawo </w:t>
      </w:r>
      <w:r>
        <w:rPr>
          <w:bCs/>
        </w:rPr>
        <w:t>budowlane, o planowaniu i zagospodarowaniu przestrzennym, o drogach publicznych, o samorządzie gminnym, o pracownikach samorządowych,</w:t>
      </w:r>
      <w:r w:rsidRPr="003B64B9">
        <w:rPr>
          <w:bCs/>
        </w:rPr>
        <w:t xml:space="preserve"> </w:t>
      </w:r>
      <w:r>
        <w:rPr>
          <w:bCs/>
        </w:rPr>
        <w:t>Kodeks postępowania administracyjnego,</w:t>
      </w:r>
    </w:p>
    <w:p w:rsidR="00FB5691" w:rsidRPr="003B64B9" w:rsidRDefault="00FB5691" w:rsidP="00FB5691">
      <w:pPr>
        <w:numPr>
          <w:ilvl w:val="0"/>
          <w:numId w:val="3"/>
        </w:numPr>
        <w:rPr>
          <w:b/>
          <w:bCs/>
        </w:rPr>
      </w:pPr>
      <w:r>
        <w:rPr>
          <w:bCs/>
        </w:rPr>
        <w:t>biegła obsługa komputera (pakiet MS Office),</w:t>
      </w:r>
    </w:p>
    <w:p w:rsidR="00FB5691" w:rsidRPr="003B64B9" w:rsidRDefault="00FB5691" w:rsidP="00FB5691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dobrej organizacji czasu pracy oraz pracy w zespole,</w:t>
      </w:r>
    </w:p>
    <w:p w:rsidR="00FB5691" w:rsidRPr="003B64B9" w:rsidRDefault="00FB5691" w:rsidP="00FB5691">
      <w:pPr>
        <w:numPr>
          <w:ilvl w:val="0"/>
          <w:numId w:val="3"/>
        </w:numPr>
        <w:rPr>
          <w:b/>
          <w:bCs/>
        </w:rPr>
      </w:pPr>
      <w:r>
        <w:rPr>
          <w:bCs/>
        </w:rPr>
        <w:t>nastawienie na rzeczowe i merytoryczne podejście do obsługi klientów,</w:t>
      </w:r>
    </w:p>
    <w:p w:rsidR="00FB5691" w:rsidRPr="0093025D" w:rsidRDefault="00FB5691" w:rsidP="00FB5691">
      <w:pPr>
        <w:numPr>
          <w:ilvl w:val="0"/>
          <w:numId w:val="3"/>
        </w:numPr>
        <w:rPr>
          <w:b/>
          <w:bCs/>
        </w:rPr>
      </w:pPr>
      <w:r>
        <w:rPr>
          <w:bCs/>
        </w:rPr>
        <w:t>umiejętność pracy pod presją czasu, łatwość nawiązywania kontaktów,</w:t>
      </w:r>
    </w:p>
    <w:p w:rsidR="00FB5691" w:rsidRPr="003B64B9" w:rsidRDefault="00FB5691" w:rsidP="00FB5691">
      <w:pPr>
        <w:numPr>
          <w:ilvl w:val="0"/>
          <w:numId w:val="3"/>
        </w:numPr>
        <w:rPr>
          <w:b/>
          <w:bCs/>
        </w:rPr>
      </w:pPr>
      <w:r w:rsidRPr="006C3CCA">
        <w:rPr>
          <w:bCs/>
        </w:rPr>
        <w:t>zdolność szybkiego u</w:t>
      </w:r>
      <w:r>
        <w:rPr>
          <w:bCs/>
        </w:rPr>
        <w:t xml:space="preserve">czenia się, a w szczególności </w:t>
      </w:r>
      <w:r w:rsidRPr="006C3CCA">
        <w:rPr>
          <w:bCs/>
        </w:rPr>
        <w:t>przyswajania obsługi systemów niezbędnych na danym stanowisku pracy.</w:t>
      </w:r>
    </w:p>
    <w:p w:rsidR="00FB5691" w:rsidRPr="0061500E" w:rsidRDefault="00FB5691" w:rsidP="00FB5691">
      <w:pPr>
        <w:rPr>
          <w:bCs/>
          <w:color w:val="FF0000"/>
        </w:rPr>
      </w:pPr>
    </w:p>
    <w:p w:rsidR="00FB5691" w:rsidRPr="00B509D2" w:rsidRDefault="00FB5691" w:rsidP="00FB5691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>
        <w:t>:</w:t>
      </w:r>
    </w:p>
    <w:p w:rsidR="00FB5691" w:rsidRPr="00FB5691" w:rsidRDefault="00FB5691" w:rsidP="00FB5691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obywatelstwa polskiego, oświadczenie o niekaralności za umyślne przestępstwo ścigane z oskarżenia publiczneg</w:t>
      </w:r>
      <w:r>
        <w:t xml:space="preserve">o lub umyślne przestępstwo skarbowe, o pełnej zdolności do czynności </w:t>
      </w:r>
      <w:r w:rsidRPr="00B509D2">
        <w:t xml:space="preserve">prawnych i korzystaniu z pełni 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 w:rsidRPr="00B509D2">
        <w:t xml:space="preserve">; kserokopia dyplomu wyższej uczelni oraz kserokopie innych dokumentów potwierdzających </w:t>
      </w:r>
      <w:r>
        <w:t xml:space="preserve">posiadane umiejętności i wiedzę </w:t>
      </w:r>
      <w:r w:rsidRPr="00A04DBD">
        <w:rPr>
          <w:u w:val="single"/>
        </w:rPr>
        <w:t>oraz staż pracy</w:t>
      </w:r>
      <w:r w:rsidRPr="00B509D2">
        <w:t>.</w:t>
      </w:r>
    </w:p>
    <w:p w:rsidR="00FB5691" w:rsidRPr="00B509D2" w:rsidRDefault="00FB5691" w:rsidP="00FB5691"/>
    <w:p w:rsidR="00FB5691" w:rsidRPr="00B509D2" w:rsidRDefault="00FB5691" w:rsidP="00FB5691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FB5691" w:rsidRPr="00B509D2" w:rsidRDefault="00FB5691" w:rsidP="00FB5691">
      <w:pPr>
        <w:rPr>
          <w:b/>
          <w:bCs/>
        </w:rPr>
      </w:pPr>
      <w:r>
        <w:t xml:space="preserve">Termin: do dnia </w:t>
      </w:r>
      <w:r w:rsidR="004763F5">
        <w:rPr>
          <w:b/>
        </w:rPr>
        <w:t>27</w:t>
      </w:r>
      <w:r w:rsidRPr="00FB5691">
        <w:rPr>
          <w:b/>
        </w:rPr>
        <w:t xml:space="preserve"> lutego</w:t>
      </w:r>
      <w:r>
        <w:t xml:space="preserve"> </w:t>
      </w:r>
      <w:r w:rsidRPr="0029024D">
        <w:rPr>
          <w:b/>
          <w:bCs/>
        </w:rPr>
        <w:t>2023 r</w:t>
      </w:r>
      <w:r>
        <w:rPr>
          <w:bCs/>
        </w:rPr>
        <w:t>.</w:t>
      </w:r>
    </w:p>
    <w:p w:rsidR="00FB5691" w:rsidRDefault="00FB5691" w:rsidP="00FB5691">
      <w:pPr>
        <w:rPr>
          <w:b/>
        </w:rPr>
      </w:pPr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 w:rsidRPr="00B509D2">
        <w:t xml:space="preserve"> Urzędu Miejsk</w:t>
      </w:r>
      <w:r>
        <w:t xml:space="preserve">iego w Białymstoku, ul. Słonimska 1 lub </w:t>
      </w:r>
      <w:r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>
        <w:t xml:space="preserve"> </w:t>
      </w:r>
      <w:r w:rsidRPr="00B509D2">
        <w:t xml:space="preserve">na adres: Urząd Miejski w Białymstoku, </w:t>
      </w:r>
      <w:r>
        <w:t xml:space="preserve">ul. 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BKP-I.210.6.2023</w:t>
      </w:r>
      <w:r>
        <w:t xml:space="preserve"> </w:t>
      </w:r>
      <w:r w:rsidRPr="00B509D2">
        <w:rPr>
          <w:b/>
        </w:rPr>
        <w:t>oraz dop</w:t>
      </w:r>
      <w:r>
        <w:rPr>
          <w:b/>
        </w:rPr>
        <w:t xml:space="preserve">iskiem: „Nabór na stanowisko </w:t>
      </w:r>
      <w:r w:rsidRPr="00B509D2">
        <w:rPr>
          <w:b/>
        </w:rPr>
        <w:t>insp</w:t>
      </w:r>
      <w:r>
        <w:rPr>
          <w:b/>
        </w:rPr>
        <w:t>ektora w Departamencie Urbanistyki i Architektury”.</w:t>
      </w:r>
    </w:p>
    <w:p w:rsidR="00FB5691" w:rsidRPr="00B509D2" w:rsidRDefault="00FB5691" w:rsidP="00FB5691"/>
    <w:p w:rsidR="00FB5691" w:rsidRPr="00B509D2" w:rsidRDefault="00FB5691" w:rsidP="00FB5691">
      <w:pPr>
        <w:spacing w:line="360" w:lineRule="auto"/>
        <w:rPr>
          <w:b/>
        </w:rPr>
      </w:pPr>
      <w:r w:rsidRPr="00B509D2">
        <w:rPr>
          <w:b/>
          <w:u w:val="single"/>
        </w:rPr>
        <w:t>6. Warunki pracy na stanowisku</w:t>
      </w:r>
      <w:r w:rsidRPr="00B509D2">
        <w:t>:</w:t>
      </w:r>
    </w:p>
    <w:p w:rsidR="00FB5691" w:rsidRPr="00B509D2" w:rsidRDefault="00FB5691" w:rsidP="00FB5691">
      <w:r w:rsidRPr="00B509D2">
        <w:t>Pierwsza umowa o pracę zawarta będzie na czas określony do 6-u miesięcy z wynagrod</w:t>
      </w:r>
      <w:r>
        <w:t xml:space="preserve">zeniem brutto w przedziale </w:t>
      </w:r>
      <w:r w:rsidRPr="007D59CC">
        <w:t>3800 – 40</w:t>
      </w:r>
      <w:r>
        <w:t xml:space="preserve">00 </w:t>
      </w:r>
      <w:r w:rsidRPr="00B509D2">
        <w:t>zł.</w:t>
      </w:r>
    </w:p>
    <w:p w:rsidR="00FB5691" w:rsidRPr="00B509D2" w:rsidRDefault="00FB5691" w:rsidP="00FB5691"/>
    <w:p w:rsidR="00FB5691" w:rsidRPr="00B509D2" w:rsidRDefault="00FB5691" w:rsidP="00FB5691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>
        <w:t>:</w:t>
      </w:r>
    </w:p>
    <w:p w:rsidR="00FB5691" w:rsidRPr="00B509D2" w:rsidRDefault="00FB5691" w:rsidP="00FB5691">
      <w:pPr>
        <w:numPr>
          <w:ilvl w:val="0"/>
          <w:numId w:val="5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rehabilitacji zawod</w:t>
      </w:r>
      <w:r>
        <w:rPr>
          <w:i/>
        </w:rPr>
        <w:t xml:space="preserve">owej </w:t>
      </w:r>
      <w:r w:rsidRPr="00B509D2">
        <w:rPr>
          <w:i/>
        </w:rPr>
        <w:t xml:space="preserve">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FB5691" w:rsidRPr="00B509D2" w:rsidRDefault="00FB5691" w:rsidP="00FB5691">
      <w:pPr>
        <w:numPr>
          <w:ilvl w:val="0"/>
          <w:numId w:val="4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FB5691" w:rsidRPr="00B509D2" w:rsidRDefault="00FB5691" w:rsidP="00FB5691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 xml:space="preserve">), w sposób inny niż określony w ogłoszeniu, bez kompletu wymaganych dokumentów </w:t>
      </w:r>
      <w:r>
        <w:rPr>
          <w:i/>
        </w:rPr>
        <w:t xml:space="preserve">lub niebędące odpowiedzią </w:t>
      </w:r>
      <w:r w:rsidRPr="00B509D2">
        <w:rPr>
          <w:i/>
        </w:rPr>
        <w:t>na ogłoszony nabór, nie będą uwzględni</w:t>
      </w:r>
      <w:r>
        <w:rPr>
          <w:i/>
        </w:rPr>
        <w:t>ane w prowadzonym postępowaniu.</w:t>
      </w:r>
    </w:p>
    <w:p w:rsidR="00FB5691" w:rsidRPr="00B509D2" w:rsidRDefault="00FB5691" w:rsidP="00FB5691">
      <w:pPr>
        <w:numPr>
          <w:ilvl w:val="0"/>
          <w:numId w:val="4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FB5691" w:rsidRPr="00B509D2" w:rsidRDefault="00FB5691" w:rsidP="00FB5691">
      <w:pPr>
        <w:numPr>
          <w:ilvl w:val="0"/>
          <w:numId w:val="4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FB5691" w:rsidRPr="00B509D2" w:rsidRDefault="00FB5691" w:rsidP="00FB5691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FB5691" w:rsidRPr="00B509D2" w:rsidRDefault="00FB5691" w:rsidP="00FB5691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FB5691" w:rsidRPr="00B509D2" w:rsidRDefault="00FB5691" w:rsidP="00FB5691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FB5691" w:rsidRPr="00B509D2" w:rsidRDefault="00FB5691" w:rsidP="00FB5691">
      <w:pPr>
        <w:spacing w:line="360" w:lineRule="auto"/>
        <w:rPr>
          <w:sz w:val="20"/>
          <w:szCs w:val="20"/>
        </w:rPr>
      </w:pPr>
    </w:p>
    <w:p w:rsidR="00FB5691" w:rsidRPr="00B509D2" w:rsidRDefault="00FB5691" w:rsidP="00FB5691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509D2">
        <w:rPr>
          <w:sz w:val="20"/>
          <w:szCs w:val="20"/>
        </w:rPr>
        <w:t>kwietnia 2016 r. w sprawie ochrony osób fizycznych w związku z pr</w:t>
      </w:r>
      <w:r>
        <w:rPr>
          <w:sz w:val="20"/>
          <w:szCs w:val="20"/>
        </w:rPr>
        <w:t xml:space="preserve">zetwarzaniem danych osobowych i w </w:t>
      </w:r>
      <w:r w:rsidRPr="00B509D2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(w </w:t>
      </w:r>
      <w:r w:rsidRPr="00B509D2">
        <w:rPr>
          <w:sz w:val="20"/>
          <w:szCs w:val="20"/>
        </w:rPr>
        <w:t>skrócie „RODO”), informuję, iż: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Administratorem Pani/Pana danych osobowych jest Prezydent Miasta</w:t>
      </w:r>
      <w:r>
        <w:rPr>
          <w:sz w:val="20"/>
          <w:szCs w:val="20"/>
        </w:rPr>
        <w:t xml:space="preserve"> Białegostoku, Urząd Miejski </w:t>
      </w:r>
      <w:r w:rsidRPr="00A04DBD">
        <w:rPr>
          <w:sz w:val="20"/>
          <w:szCs w:val="20"/>
        </w:rPr>
        <w:t>w Białymstoku, ul. Słonimska 1, 15-950 Białystok.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W sprawach dotyczących ochrony danych os</w:t>
      </w:r>
      <w:r>
        <w:rPr>
          <w:sz w:val="20"/>
          <w:szCs w:val="20"/>
        </w:rPr>
        <w:t xml:space="preserve">obowych można kontaktować się z </w:t>
      </w:r>
      <w:r w:rsidRPr="00A04DBD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A04DBD">
          <w:rPr>
            <w:rStyle w:val="Hipercze"/>
            <w:sz w:val="20"/>
            <w:szCs w:val="20"/>
          </w:rPr>
          <w:t>bbi@um.bialystok.pl</w:t>
        </w:r>
      </w:hyperlink>
      <w:r w:rsidRPr="00A04DBD">
        <w:rPr>
          <w:sz w:val="20"/>
          <w:szCs w:val="20"/>
        </w:rPr>
        <w:t>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39449F">
        <w:rPr>
          <w:sz w:val="20"/>
          <w:szCs w:val="20"/>
        </w:rPr>
        <w:t xml:space="preserve">zenia Ministra Rodziny, Pracy i </w:t>
      </w:r>
      <w:r w:rsidRPr="00A04DBD">
        <w:rPr>
          <w:sz w:val="20"/>
          <w:szCs w:val="20"/>
        </w:rPr>
        <w:t>Polityki Społecznej z dnia 10 grudnia 2018 r. w sprawie dokumentacji pracownic</w:t>
      </w:r>
      <w:r w:rsidR="0039449F">
        <w:rPr>
          <w:sz w:val="20"/>
          <w:szCs w:val="20"/>
        </w:rPr>
        <w:t xml:space="preserve">zej, przepisów ustawy z dnia 21 listopada 2008 r. </w:t>
      </w:r>
      <w:r w:rsidRPr="00A04DBD">
        <w:rPr>
          <w:sz w:val="20"/>
          <w:szCs w:val="20"/>
        </w:rPr>
        <w:t>o pracownikach samorządowych oraz na podstawie zgody, stosownie do art. 6 ust 1 lit a) RODO (w zakresie m.in. danych d</w:t>
      </w:r>
      <w:r w:rsidR="0039449F">
        <w:rPr>
          <w:sz w:val="20"/>
          <w:szCs w:val="20"/>
        </w:rPr>
        <w:t xml:space="preserve">o kontaktu, danych osobowych, o </w:t>
      </w:r>
      <w:r w:rsidRPr="00A04DBD">
        <w:rPr>
          <w:sz w:val="20"/>
          <w:szCs w:val="20"/>
        </w:rPr>
        <w:t>których mowa w art. 9 ust 1 RODO).</w:t>
      </w:r>
    </w:p>
    <w:p w:rsidR="00FB5691" w:rsidRPr="00B979A1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osobowe zgromadzone w obecnym procesie rekrutacji będą przechow</w:t>
      </w:r>
      <w:r w:rsidR="0039449F">
        <w:rPr>
          <w:sz w:val="20"/>
          <w:szCs w:val="20"/>
        </w:rPr>
        <w:t xml:space="preserve">ywane przez okres miesiąca </w:t>
      </w:r>
      <w:r>
        <w:rPr>
          <w:sz w:val="20"/>
          <w:szCs w:val="20"/>
        </w:rPr>
        <w:t>od zakończenia</w:t>
      </w:r>
      <w:r w:rsidRPr="00A04DBD">
        <w:rPr>
          <w:sz w:val="20"/>
          <w:szCs w:val="20"/>
        </w:rPr>
        <w:t xml:space="preserve"> procesu rekrutacji. Dane osobowe osób, które zostały wskazane jako kolejni ka</w:t>
      </w:r>
      <w:r w:rsidR="0039449F">
        <w:rPr>
          <w:sz w:val="20"/>
          <w:szCs w:val="20"/>
        </w:rPr>
        <w:t xml:space="preserve">ndydaci </w:t>
      </w:r>
      <w:r w:rsidRPr="00A04DBD">
        <w:rPr>
          <w:sz w:val="20"/>
          <w:szCs w:val="20"/>
        </w:rPr>
        <w:t>do zatrudnienia będą przechowywane przez okres trzech miesięcy od zakończenia naboru. Dok</w:t>
      </w:r>
      <w:r w:rsidR="0039449F">
        <w:rPr>
          <w:sz w:val="20"/>
          <w:szCs w:val="20"/>
        </w:rPr>
        <w:t xml:space="preserve">umentacja </w:t>
      </w:r>
      <w:r w:rsidRPr="00B979A1">
        <w:rPr>
          <w:sz w:val="20"/>
          <w:szCs w:val="20"/>
        </w:rPr>
        <w:t>z przeprowadzonego postępowania rekrutacyjnego zawierająca Pani/Pana dane osobowe będzie przechowywana przez okres 5 lat od przekazania</w:t>
      </w:r>
      <w:r w:rsidR="0039449F">
        <w:rPr>
          <w:sz w:val="20"/>
          <w:szCs w:val="20"/>
        </w:rPr>
        <w:t xml:space="preserve"> ich do archiwum zakładowego, a </w:t>
      </w:r>
      <w:r w:rsidRPr="00B979A1">
        <w:rPr>
          <w:sz w:val="20"/>
          <w:szCs w:val="20"/>
        </w:rPr>
        <w:t xml:space="preserve">następnie zostanie poddana ocenie przydatności przez Archiwum Państwowe. Natomiast Pani/Pana dane osobowe przetwarzane w ramach </w:t>
      </w:r>
      <w:r w:rsidR="0039449F">
        <w:rPr>
          <w:sz w:val="20"/>
          <w:szCs w:val="20"/>
        </w:rPr>
        <w:lastRenderedPageBreak/>
        <w:t>posiedzenia Komisji</w:t>
      </w:r>
      <w:r w:rsidRPr="00B979A1">
        <w:rPr>
          <w:sz w:val="20"/>
          <w:szCs w:val="20"/>
        </w:rPr>
        <w:t xml:space="preserve"> do spraw naboru, przechowywane będą przez okres 25 lat od daty zakończenia sprawy, a po tym okresie zostaną prze</w:t>
      </w:r>
      <w:r w:rsidR="0039449F">
        <w:rPr>
          <w:sz w:val="20"/>
          <w:szCs w:val="20"/>
        </w:rPr>
        <w:t>kazane do Archiwum Państwowego.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Może Pani/Pan w dowolnym czasie wycofać zgodę na przetwarzanie danych, bez wpływu na zgodność z prawem przetwarzania, którego dokonano na podsta</w:t>
      </w:r>
      <w:r w:rsidR="0039449F">
        <w:rPr>
          <w:sz w:val="20"/>
          <w:szCs w:val="20"/>
        </w:rPr>
        <w:t>wie zgody przed jej cofnięciem.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W związku z przetwarzaniem danych osobowych przysługuje Pani/Panu prawo do wniesienia skargi do o</w:t>
      </w:r>
      <w:r>
        <w:rPr>
          <w:sz w:val="20"/>
          <w:szCs w:val="20"/>
        </w:rPr>
        <w:t xml:space="preserve">rganu nadzorczego, którym jest </w:t>
      </w:r>
      <w:r w:rsidRPr="00A04DBD">
        <w:rPr>
          <w:sz w:val="20"/>
          <w:szCs w:val="20"/>
        </w:rPr>
        <w:t>Prezes Urzędu Ochrony Danych Osobowych.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FB5691" w:rsidRPr="00A04DBD" w:rsidRDefault="00FB5691" w:rsidP="00FB5691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sz w:val="20"/>
          <w:szCs w:val="20"/>
        </w:rPr>
      </w:pPr>
      <w:r w:rsidRPr="00A04DBD">
        <w:rPr>
          <w:sz w:val="20"/>
          <w:szCs w:val="20"/>
        </w:rPr>
        <w:t>Dane osobowe nie będą podlegały zautomatyz</w:t>
      </w:r>
      <w:r w:rsidR="0039449F">
        <w:rPr>
          <w:sz w:val="20"/>
          <w:szCs w:val="20"/>
        </w:rPr>
        <w:t xml:space="preserve">owanemu podejmowaniu decyzji, w </w:t>
      </w:r>
      <w:r w:rsidRPr="00A04DBD">
        <w:rPr>
          <w:sz w:val="20"/>
          <w:szCs w:val="20"/>
        </w:rPr>
        <w:t>tym profilowaniu.</w:t>
      </w:r>
    </w:p>
    <w:p w:rsidR="00FB5691" w:rsidRPr="00B509D2" w:rsidRDefault="00FB5691" w:rsidP="00FB5691">
      <w:pPr>
        <w:ind w:left="709"/>
      </w:pPr>
    </w:p>
    <w:p w:rsidR="00FB5691" w:rsidRPr="00B509D2" w:rsidRDefault="00FB5691" w:rsidP="00FB5691">
      <w:pPr>
        <w:spacing w:line="360" w:lineRule="auto"/>
        <w:ind w:left="709"/>
        <w:rPr>
          <w:sz w:val="20"/>
          <w:szCs w:val="20"/>
        </w:rPr>
      </w:pPr>
    </w:p>
    <w:p w:rsidR="00FB5691" w:rsidRPr="00B509D2" w:rsidRDefault="00FB5691" w:rsidP="00FB5691">
      <w:pPr>
        <w:pStyle w:val="Akapitzlist"/>
        <w:spacing w:line="360" w:lineRule="auto"/>
        <w:ind w:left="1134" w:hanging="425"/>
        <w:rPr>
          <w:sz w:val="20"/>
          <w:szCs w:val="20"/>
        </w:rPr>
      </w:pPr>
    </w:p>
    <w:p w:rsidR="006F0446" w:rsidRDefault="00FB5691" w:rsidP="00FB5691">
      <w:pPr>
        <w:rPr>
          <w:bCs/>
        </w:rPr>
      </w:pPr>
      <w:r>
        <w:t xml:space="preserve">Białystok, 2023 - 02 </w:t>
      </w:r>
      <w:r w:rsidR="004763F5">
        <w:t>-</w:t>
      </w:r>
      <w:r>
        <w:t xml:space="preserve"> </w:t>
      </w:r>
      <w:r w:rsidR="0039449F" w:rsidRPr="0039449F">
        <w:rPr>
          <w:bCs/>
        </w:rPr>
        <w:t>17</w:t>
      </w:r>
    </w:p>
    <w:p w:rsidR="0039449F" w:rsidRDefault="0039449F" w:rsidP="00FB5691">
      <w:pPr>
        <w:rPr>
          <w:bCs/>
        </w:rPr>
      </w:pPr>
    </w:p>
    <w:p w:rsidR="0039449F" w:rsidRDefault="0039449F" w:rsidP="0039449F">
      <w:pPr>
        <w:tabs>
          <w:tab w:val="left" w:pos="3825"/>
        </w:tabs>
        <w:spacing w:line="360" w:lineRule="auto"/>
        <w:rPr>
          <w:b/>
        </w:rPr>
      </w:pPr>
      <w:r>
        <w:rPr>
          <w:b/>
        </w:rPr>
        <w:t>Prezydent Miasta</w:t>
      </w:r>
      <w:bookmarkStart w:id="0" w:name="_GoBack"/>
      <w:bookmarkEnd w:id="0"/>
    </w:p>
    <w:p w:rsidR="0039449F" w:rsidRPr="0039449F" w:rsidRDefault="0039449F" w:rsidP="0039449F">
      <w:pPr>
        <w:rPr>
          <w:b/>
          <w:bCs/>
        </w:rPr>
      </w:pPr>
      <w:r>
        <w:rPr>
          <w:b/>
        </w:rPr>
        <w:t>dr hab. Tadeusz Truskolaski</w:t>
      </w:r>
    </w:p>
    <w:sectPr w:rsidR="0039449F" w:rsidRPr="0039449F" w:rsidSect="006F41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8AC"/>
    <w:multiLevelType w:val="hybridMultilevel"/>
    <w:tmpl w:val="A4ACC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74AA4"/>
    <w:multiLevelType w:val="hybridMultilevel"/>
    <w:tmpl w:val="079A1AD2"/>
    <w:lvl w:ilvl="0" w:tplc="FE8018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1"/>
    <w:rsid w:val="002804F4"/>
    <w:rsid w:val="0039449F"/>
    <w:rsid w:val="004763F5"/>
    <w:rsid w:val="006B052B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3F41"/>
  <w15:chartTrackingRefBased/>
  <w15:docId w15:val="{A640CCD9-BF71-472E-9A2D-0FC0AB8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691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FB56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569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B5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2023-02-16T09:06:00Z</dcterms:created>
  <dcterms:modified xsi:type="dcterms:W3CDTF">2023-02-17T11:12:00Z</dcterms:modified>
</cp:coreProperties>
</file>