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546" w:rsidRDefault="004F3546" w:rsidP="004F3546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4F3546" w:rsidRDefault="004F3546" w:rsidP="004F35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pisemnego publicznego przetargu nieograniczonego organizowanego przez </w:t>
      </w:r>
      <w:r>
        <w:rPr>
          <w:rFonts w:ascii="Times New Roman" w:hAnsi="Times New Roman" w:cs="Times New Roman"/>
          <w:b/>
          <w:sz w:val="24"/>
          <w:szCs w:val="24"/>
        </w:rPr>
        <w:br/>
        <w:t>VII Liceum Ogólnokształcące im. Nauczycieli Tajnego Nauczania w Białymstoku na najem lokali użytkowych lub dzierżawę nieruchomości</w:t>
      </w:r>
    </w:p>
    <w:p w:rsidR="004F3546" w:rsidRDefault="004F3546" w:rsidP="004F35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546" w:rsidRDefault="004F3546" w:rsidP="004F3546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 Przepisy ogólne</w:t>
      </w:r>
    </w:p>
    <w:p w:rsidR="004F3546" w:rsidRDefault="004F3546" w:rsidP="004F3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organizowany przez VII Liceum Ogólnokształcące im. Nauczycieli Tajnego Nauczania w Białymstoku ma charakter publiczny i organizowany jest </w:t>
      </w:r>
      <w:r>
        <w:rPr>
          <w:rFonts w:ascii="Times New Roman" w:hAnsi="Times New Roman" w:cs="Times New Roman"/>
          <w:sz w:val="24"/>
          <w:szCs w:val="24"/>
        </w:rPr>
        <w:br/>
        <w:t>w formie przetargu pisemnego- zbieranie ofert.</w:t>
      </w:r>
    </w:p>
    <w:p w:rsidR="004F3546" w:rsidRDefault="004F3546" w:rsidP="004F3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odbywa się na podstawie ogłoszenia.</w:t>
      </w:r>
    </w:p>
    <w:p w:rsidR="004F3546" w:rsidRDefault="004F3546" w:rsidP="004F35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przetargu na wynajem lub dzierżawę nieruchomości, lokali użytkowych podaje się do wiadomości publicznej na co najmniej 14 dni przed wyznaczonym terminem przetargu;</w:t>
      </w:r>
    </w:p>
    <w:p w:rsidR="004F3546" w:rsidRDefault="004F3546" w:rsidP="004F35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przetargu na wynajem lub dzierżawę nieruchomości, lokali użytkowych podaje się do wiadomości publicznej w prasie lokalnej, na stronie internetowej i tablicy ogłoszeń urzędu oraz jednostki prowadzącej przetarg;</w:t>
      </w:r>
    </w:p>
    <w:p w:rsidR="004F3546" w:rsidRDefault="004F3546" w:rsidP="004F35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podaje się informacje o:</w:t>
      </w:r>
    </w:p>
    <w:p w:rsidR="004F3546" w:rsidRDefault="004F3546" w:rsidP="004F35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przedmiocie przetargu,</w:t>
      </w:r>
    </w:p>
    <w:p w:rsidR="004F3546" w:rsidRDefault="004F3546" w:rsidP="004F35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czasie i miejscu przetargu,</w:t>
      </w:r>
    </w:p>
    <w:p w:rsidR="004F3546" w:rsidRDefault="004F3546" w:rsidP="004F35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wysokości wadium, terminie i sposobie wpłacenia,</w:t>
      </w:r>
    </w:p>
    <w:p w:rsidR="004F3546" w:rsidRDefault="004F3546" w:rsidP="004F35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możliwości zapoznania się z postanowieniami przyszłej umowy;</w:t>
      </w:r>
    </w:p>
    <w:p w:rsidR="004F3546" w:rsidRDefault="004F3546" w:rsidP="004F354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wadium przetargowe zwraca się niezwłocznie po zamknięciu lub odwołaniu przetargu, jednak nie później niż przed upływem 14 dni od dnia odwołania lub zamknięcia przetargu.</w:t>
      </w:r>
    </w:p>
    <w:p w:rsidR="004F3546" w:rsidRDefault="004F3546" w:rsidP="004F354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wadium przetargowe wpłacone przez uczestnika, który wygrał przetarg, </w:t>
      </w:r>
      <w:r>
        <w:rPr>
          <w:rFonts w:ascii="Times New Roman" w:hAnsi="Times New Roman" w:cs="Times New Roman"/>
          <w:sz w:val="24"/>
          <w:szCs w:val="24"/>
        </w:rPr>
        <w:br/>
        <w:t xml:space="preserve">     zalicza się na poczet kaucji lub czynszu i opłat dodatkowych.</w:t>
      </w:r>
    </w:p>
    <w:p w:rsidR="004F3546" w:rsidRDefault="004F3546" w:rsidP="004F35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ogłoszenie może zawierać inne niż określone wyżej postanowienia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tj. ograniczenia co do okresu najmu lub dzierżawy, rodzaju działalności jaka </w:t>
      </w:r>
      <w:r>
        <w:rPr>
          <w:rFonts w:ascii="Times New Roman" w:hAnsi="Times New Roman" w:cs="Times New Roman"/>
          <w:sz w:val="24"/>
          <w:szCs w:val="24"/>
        </w:rPr>
        <w:br/>
        <w:t xml:space="preserve">     może być prowadzona w lokalu lub na nieruchomości i inne.</w:t>
      </w:r>
    </w:p>
    <w:p w:rsidR="004F3546" w:rsidRDefault="004F3546" w:rsidP="004F3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Warunki uczestnictwa w przetargu:</w:t>
      </w:r>
    </w:p>
    <w:p w:rsidR="004F3546" w:rsidRDefault="004F3546" w:rsidP="004F35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wpłacenie wadium w wysokości trzykrotnej opłaty ustalonej jako iloczyn powierzchni nieruchomości lub powierzchni użytkowej lokalu i stawki wyjściowej do licytacji lub trzykrotność ceny wywoławczej, zaokrąglonych do pełnych złotych </w:t>
      </w:r>
      <w:r>
        <w:rPr>
          <w:rFonts w:ascii="Times New Roman" w:hAnsi="Times New Roman" w:cs="Times New Roman"/>
          <w:sz w:val="24"/>
          <w:szCs w:val="24"/>
        </w:rPr>
        <w:br/>
        <w:t>w terminie i miejscu podanym w ogłoszeniu o przetargu;</w:t>
      </w:r>
    </w:p>
    <w:p w:rsidR="004F3546" w:rsidRDefault="004F3546" w:rsidP="004F35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złożenie oferty spełniającej wymogi określone w ogłoszeniu o przetargu.</w:t>
      </w:r>
    </w:p>
    <w:p w:rsidR="004F3546" w:rsidRDefault="004F3546" w:rsidP="004F3546">
      <w:pPr>
        <w:pStyle w:val="Textbody"/>
        <w:spacing w:after="0"/>
        <w:ind w:left="480"/>
        <w:jc w:val="both"/>
        <w:rPr>
          <w:rFonts w:eastAsiaTheme="minorHAnsi" w:cs="Times New Roman"/>
          <w:color w:val="0000FF"/>
          <w:kern w:val="0"/>
          <w:u w:val="single"/>
          <w:lang w:eastAsia="en-US" w:bidi="ar-SA"/>
        </w:rPr>
      </w:pPr>
      <w:r>
        <w:rPr>
          <w:rFonts w:cs="Times New Roman"/>
        </w:rPr>
        <w:t>4. Regulamin przetargu, oświadczenie, formularz ofertowy oraz wzór przyszłej umowy</w:t>
      </w:r>
      <w:r>
        <w:rPr>
          <w:rFonts w:cs="Times New Roman"/>
        </w:rPr>
        <w:br/>
        <w:t xml:space="preserve">    są dostępne w sekretariacie VII Liceum Ogólnokształcącego  im. Nauczycieli Tajnego</w:t>
      </w:r>
      <w:r>
        <w:rPr>
          <w:rFonts w:cs="Times New Roman"/>
        </w:rPr>
        <w:br/>
        <w:t xml:space="preserve">    Nauczania w Białymstoku ul. Wierzbowa 7 oraz na stronie internetowej</w:t>
      </w:r>
      <w:r>
        <w:rPr>
          <w:rFonts w:cs="Times New Roman"/>
        </w:rPr>
        <w:br/>
      </w:r>
      <w:bookmarkStart w:id="0" w:name="_Hlk108002571"/>
      <w:r>
        <w:rPr>
          <w:rFonts w:cs="Times New Roman"/>
        </w:rPr>
        <w:t xml:space="preserve">    </w:t>
      </w:r>
      <w:hyperlink r:id="rId5" w:history="1">
        <w:r>
          <w:rPr>
            <w:rStyle w:val="Hipercze"/>
            <w:rFonts w:eastAsiaTheme="minorHAnsi" w:cs="Times New Roman"/>
            <w:kern w:val="0"/>
            <w:lang w:eastAsia="en-US" w:bidi="ar-SA"/>
          </w:rPr>
          <w:t>https://lo7.bialystok.pl/</w:t>
        </w:r>
      </w:hyperlink>
    </w:p>
    <w:bookmarkEnd w:id="0"/>
    <w:p w:rsidR="004F3546" w:rsidRDefault="004F3546" w:rsidP="004F3546">
      <w:pPr>
        <w:pStyle w:val="Textbody"/>
        <w:spacing w:after="0"/>
        <w:ind w:firstLine="480"/>
        <w:jc w:val="both"/>
        <w:rPr>
          <w:rFonts w:cs="Times New Roman"/>
        </w:rPr>
      </w:pPr>
      <w:r>
        <w:rPr>
          <w:rFonts w:cs="Times New Roman"/>
        </w:rPr>
        <w:t xml:space="preserve">5. Czynności związane z przeprowadzeniem przetargu wykonuje komisja w składzie </w:t>
      </w:r>
      <w:r>
        <w:rPr>
          <w:rFonts w:cs="Times New Roman"/>
        </w:rPr>
        <w:br/>
        <w:t xml:space="preserve">             co najmniej 3 osób,  powołana zarządzeniem Dyrektora VII Liceum</w:t>
      </w:r>
      <w:r>
        <w:rPr>
          <w:rFonts w:cs="Times New Roman"/>
        </w:rPr>
        <w:br/>
        <w:t xml:space="preserve">             Ogólnokształcącego im. Nauczycieli Tajnego Nauczania w Białymstoku.</w:t>
      </w:r>
    </w:p>
    <w:p w:rsidR="004F3546" w:rsidRDefault="004F3546" w:rsidP="004F3546">
      <w:pPr>
        <w:pStyle w:val="Textbody"/>
        <w:spacing w:after="0"/>
        <w:ind w:firstLine="480"/>
        <w:jc w:val="both"/>
        <w:rPr>
          <w:rFonts w:cs="Times New Roman"/>
        </w:rPr>
      </w:pPr>
      <w:r>
        <w:rPr>
          <w:rFonts w:cs="Times New Roman"/>
        </w:rPr>
        <w:t xml:space="preserve">6. W skład komisji przetargowej nie mogą wchodzić osoby pozostające z oferentem lub członkiem władz podmiotu przystępującego do przetargu w związku małżeńskim lub </w:t>
      </w:r>
      <w:r>
        <w:rPr>
          <w:rFonts w:cs="Times New Roman"/>
        </w:rPr>
        <w:lastRenderedPageBreak/>
        <w:t>powinowactwa linii bocznej do drugiego stopnia oraz osoby związane z ww. tytułem przysposobienia, opieki lub kurateli.</w:t>
      </w:r>
    </w:p>
    <w:p w:rsidR="004F3546" w:rsidRDefault="004F3546" w:rsidP="004F3546">
      <w:pPr>
        <w:pStyle w:val="Textbody"/>
        <w:spacing w:after="0"/>
        <w:jc w:val="both"/>
        <w:rPr>
          <w:b/>
          <w:i/>
        </w:rPr>
      </w:pPr>
    </w:p>
    <w:p w:rsidR="004F3546" w:rsidRDefault="004F3546" w:rsidP="004F35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§2. Przetarg pisemny</w:t>
      </w:r>
    </w:p>
    <w:p w:rsidR="004F3546" w:rsidRDefault="004F3546" w:rsidP="004F35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w przetargu pisemnym należy składać w nieprzejrzystych, zamkniętych kopertach z napisem ”przetarg- oznaczenie lokalu lub nieruchomości”.</w:t>
      </w:r>
    </w:p>
    <w:p w:rsidR="004F3546" w:rsidRDefault="004F3546" w:rsidP="004F35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dane:</w:t>
      </w:r>
    </w:p>
    <w:p w:rsidR="004F3546" w:rsidRDefault="004F3546" w:rsidP="004F35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nazwisko, adres nazwę firmy, siedzibę Nr NIP, regon;</w:t>
      </w:r>
    </w:p>
    <w:p w:rsidR="004F3546" w:rsidRDefault="004F3546" w:rsidP="004F35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oświadczenie o zapoznaniu się z regulaminem o przetargu, warunkami przetargu zawartymi w ogłoszeniu, warunkami umowy najmu lub dzierżawy oraz </w:t>
      </w:r>
      <w:r>
        <w:rPr>
          <w:rFonts w:ascii="Times New Roman" w:hAnsi="Times New Roman" w:cs="Times New Roman"/>
          <w:sz w:val="24"/>
          <w:szCs w:val="24"/>
        </w:rPr>
        <w:br/>
        <w:t>o przyjęciu ich bez zastrzeżeń;</w:t>
      </w:r>
    </w:p>
    <w:p w:rsidR="004F3546" w:rsidRDefault="004F3546" w:rsidP="004F35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oświadczenie, o tym że znany jest mu stan techniczny lokalu lub nieruchomości oraz iż jest świadomy ciążącego na nim obowiązku uzyskania opinii, zezwoleń lub decyzji stosownych organów w przedmiocie przeprowadzenia zamierzonej działalności;</w:t>
      </w:r>
    </w:p>
    <w:p w:rsidR="004F3546" w:rsidRDefault="004F3546" w:rsidP="004F35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klauzuli RODO.</w:t>
      </w:r>
    </w:p>
    <w:p w:rsidR="004F3546" w:rsidRDefault="004F3546" w:rsidP="004F35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zostanie oznaczona numerem porządkowym, zarejestrowana z datą i godziną wpływu.</w:t>
      </w:r>
    </w:p>
    <w:p w:rsidR="004F3546" w:rsidRDefault="004F3546" w:rsidP="004F35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uznaje się za ważny jeżeli wpłynie co najmniej jedna oferta spełniająca warunki określone w ogłoszeniu o przetargu.</w:t>
      </w:r>
    </w:p>
    <w:p w:rsidR="004F3546" w:rsidRDefault="004F3546" w:rsidP="004F35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składa się z części jawnej i niejawnej.</w:t>
      </w:r>
    </w:p>
    <w:p w:rsidR="004F3546" w:rsidRDefault="004F3546" w:rsidP="004F35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niejawnej, komisja ustala, które z ofert uznaje się, zgodnie z  obowiązującymi przepisami, za ważne oraz czy oferenci uiścili wymagane wadium i spośród ważnych ofert wybiera oferenta w oparciu o kryteria ustalone w ogłoszeniu.</w:t>
      </w:r>
    </w:p>
    <w:p w:rsidR="004F3546" w:rsidRDefault="004F3546" w:rsidP="004F35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przetargu komisja sporządza protokół a o wynikach przetargu zawiadamia wszystkich oferentów na piśmie.</w:t>
      </w:r>
    </w:p>
    <w:p w:rsidR="004F3546" w:rsidRDefault="004F3546" w:rsidP="004F35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§3. Pozostałe zasady</w:t>
      </w:r>
    </w:p>
    <w:p w:rsidR="004F3546" w:rsidRDefault="004F3546" w:rsidP="004F35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uważa się za zakończony wynikiem negatywnym, jeżeli w przetargu pisemnym:</w:t>
      </w:r>
    </w:p>
    <w:p w:rsidR="004F3546" w:rsidRDefault="004F3546" w:rsidP="004F35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wpłynęła ani jedna oferta,</w:t>
      </w:r>
    </w:p>
    <w:p w:rsidR="004F3546" w:rsidRDefault="004F3546" w:rsidP="004F35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żaden z uczestników nie zaoferował ceny wyższej od wywoławczej,</w:t>
      </w:r>
    </w:p>
    <w:p w:rsidR="004F3546" w:rsidRDefault="004F3546" w:rsidP="004F35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 stwierdziła, że złożone ofert nie spełniają warunków przetargu lub nie dokonała wyboru.</w:t>
      </w:r>
    </w:p>
    <w:p w:rsidR="004F3546" w:rsidRDefault="004F3546" w:rsidP="004F35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zakończenia pierwszego przetargu wynikiem negatywnym, w okresie nie dłuższym niż 3 miesiące licząc od dnia zamknięcia, można przeprowadzić drugi przetarg, w którym stawka wywoławcza może zostać obniżona- nie więcej jednak niż 20% .</w:t>
      </w:r>
    </w:p>
    <w:p w:rsidR="004F3546" w:rsidRDefault="004F3546" w:rsidP="004F35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drugi przetarg również zakończy się wynikiem negatywnym, w okresie nie dłuższym niż 6 miesięcy licząc od dnia jego zamknięcia, lokal lub nieruchomość  może zostać wynajęta lub wydzierżawiona w trybie bezprzetargowym według stawki czynszu ustalonego w drodze negocjacji.</w:t>
      </w:r>
    </w:p>
    <w:p w:rsidR="004F3546" w:rsidRDefault="004F3546" w:rsidP="004F35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Dotychczasowy najemca lokalu lub dzierżawca nieruchomości, którego łączny okres najmu lub dzierżawy przedmiotowego lokalu lub nieruchomości wynosi co najmniej </w:t>
      </w:r>
      <w:r>
        <w:rPr>
          <w:rFonts w:ascii="Times New Roman" w:hAnsi="Times New Roman" w:cs="Times New Roman"/>
          <w:sz w:val="24"/>
          <w:szCs w:val="24"/>
        </w:rPr>
        <w:br/>
        <w:t>3 lata, posiada pierwszeństwo przed podmiotem wyłonionym w trybie przetargu, o ile nie posiada zaległości czynszowych.</w:t>
      </w:r>
    </w:p>
    <w:p w:rsidR="004F3546" w:rsidRDefault="004F3546" w:rsidP="004F35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Prawo pierwszeństwa polega na tym, że  dotychczasowy najemca lub dzierżawca, którego oferta spełnia warunki przetargu a nie zaproponował on najwyższej stawki czynszu, zostaje poinformowany przez organizatora przetargu o najwyższej, zaproponowanej stawce oraz o przysługującym mu uprawnieniu do złożenia w terminie 5 dni od powiadomienia oświadczenia o przyjęciu wskazanej stawki jako własnej. Jeżeli dotychczasowy najemca lub dzierżawca złoży stosowne oświadczenie, to organizator przetargu dokonujący oceny ofert przyjmuję tę ofertę jako najwyżej ocenioną </w:t>
      </w:r>
      <w:r>
        <w:rPr>
          <w:rFonts w:ascii="Times New Roman" w:hAnsi="Times New Roman" w:cs="Times New Roman"/>
          <w:sz w:val="24"/>
          <w:szCs w:val="24"/>
        </w:rPr>
        <w:br/>
        <w:t>w kryterium „cena”.</w:t>
      </w:r>
    </w:p>
    <w:p w:rsidR="004F3546" w:rsidRDefault="004F3546" w:rsidP="004F35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odwołania lub zmiany warunków przetargu oraz do unieważnienia przetargu bez podania przyczyn, jak również do zamknięcia przetargu bez wybierania którejkolwiek z ofert.</w:t>
      </w:r>
    </w:p>
    <w:p w:rsidR="004F3546" w:rsidRDefault="004F3546" w:rsidP="004F35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Podpisanie umowy z osobą, która wygrała przetarg następuje nie później niż w ciągu 7 dni od dnia powiadomienia podmiotu wyłonionego w drodze przetargu pisemnego.</w:t>
      </w:r>
    </w:p>
    <w:p w:rsidR="004F3546" w:rsidRDefault="004F3546" w:rsidP="004F35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nieopróżnienia przez poprzedniego najemcę/dzierżawcę lokalu lub nieruchomości w terminie 5 dni od dnia przetargu, oferent który zaproponował najwyższą stawkę lub złożył najkorzystniejszą ofertę może złożyć oświadczenie </w:t>
      </w:r>
      <w:r>
        <w:rPr>
          <w:rFonts w:ascii="Times New Roman" w:hAnsi="Times New Roman" w:cs="Times New Roman"/>
          <w:sz w:val="24"/>
          <w:szCs w:val="24"/>
        </w:rPr>
        <w:br/>
        <w:t>o rezygnacji zawarcia umowy. Niezłożenie wskazanego oświadczenia jest rozumiane jako zgoda zawarcia umowy po opróżnieniu i wydaniu nieruchomości przez byłego najemcę.</w:t>
      </w:r>
    </w:p>
    <w:p w:rsidR="004F3546" w:rsidRDefault="004F3546" w:rsidP="004F35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 niepodpisania umowy z przyczyn </w:t>
      </w:r>
      <w:proofErr w:type="spellStart"/>
      <w:r>
        <w:rPr>
          <w:rFonts w:ascii="Times New Roman" w:hAnsi="Times New Roman" w:cs="Times New Roman"/>
          <w:sz w:val="24"/>
          <w:szCs w:val="24"/>
        </w:rPr>
        <w:t>niezalężnych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organizatora przetargu wpłacone wadium ulega przepadkowi.</w:t>
      </w:r>
    </w:p>
    <w:p w:rsidR="004F3546" w:rsidRDefault="004F3546" w:rsidP="004F35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zawarcia umowy jest wpłacenie kaucji zabezpieczającej wykonanie wynikających z niej zobowiązań finansowych ( równowartość trzymiesięcznego czynszu ) pod rygorem odstąpienia  przez organizatora przetargu od jej zawarcia.</w:t>
      </w:r>
    </w:p>
    <w:p w:rsidR="004F3546" w:rsidRDefault="004F3546" w:rsidP="004F35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wyłoniony w wyniku przetargu najemca zajmował poprzednio daną nieruchomość, zawarcie umowy następuje po wydaniu przez Prezydenta Miasta Białegostoku stosownego zarządzenia. W związku z tym, data wskazana we wzorze umowy najmu może ulec przesunięciu do czasu uzyskania wskazanych dokumentów.</w:t>
      </w:r>
    </w:p>
    <w:p w:rsidR="004F3546" w:rsidRDefault="004F3546" w:rsidP="004F35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F3546" w:rsidRDefault="004F3546" w:rsidP="004F3546">
      <w:pPr>
        <w:pStyle w:val="Akapitzlist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§4.Przepisy końcowe</w:t>
      </w:r>
    </w:p>
    <w:p w:rsidR="004F3546" w:rsidRDefault="004F3546" w:rsidP="004F3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Tryb i zasady gospodarowania nieruchomościami gminnymi przez trwałych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zarządców tych nieruchomości określają :</w:t>
      </w:r>
    </w:p>
    <w:p w:rsidR="004F3546" w:rsidRDefault="004F3546" w:rsidP="004F354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21 sierpnia 1997 r. o gospodarce nieruchomościami (Dz.U. z 2021 r. poz.1899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4F3546" w:rsidRDefault="004F3546" w:rsidP="004F354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XXXIV/377/12 Rady Miasta Białystok z dnia 5 listopada 2012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określania zasad nabywania, zbywania i obciążania nieruchomości oraz ich wydzierżawiania lub wynajmowania na czas oznaczony dłuższy niż trzy lata lub na czas nieoznaczony ( Dz. Urz.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2020 r. poz.2581)</w:t>
      </w:r>
    </w:p>
    <w:p w:rsidR="004F3546" w:rsidRDefault="004F3546" w:rsidP="004F354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1142/18 Prezydenta Miasta Białegostoku z dnia 02.10.2018 r. zmieniające Zarządzenie z dnia 21.05.2018 r. w sprawie trybu wyłaniania najemców, dzierżawców i biorących w użyczenie nieruchomości stanowiących zasób Miasta Białystok.</w:t>
      </w:r>
    </w:p>
    <w:p w:rsidR="004F3546" w:rsidRDefault="004F3546" w:rsidP="004F354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136/21 Prezydenta Miasta Białegostoku z dnia 01.03.2021 r. </w:t>
      </w:r>
      <w:r>
        <w:rPr>
          <w:rFonts w:ascii="Times New Roman" w:hAnsi="Times New Roman" w:cs="Times New Roman"/>
          <w:sz w:val="24"/>
          <w:szCs w:val="24"/>
        </w:rPr>
        <w:br/>
        <w:t>w sprawie stawek czynszu z tytułu najmu i dzierżawy nieruchomości stanowiących zasób Miasta Białystok.</w:t>
      </w:r>
    </w:p>
    <w:p w:rsidR="004F3546" w:rsidRDefault="004F3546" w:rsidP="004F354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Zarządzenie Nr 601/18 Prezydenta Miasta Białegostoku z dnia21.05.2018 r. w sprawie określenia warunków umów najmu, dzierżawy i użyczenia nieruchomości stanowiących zasób Miasta Białystok.</w:t>
      </w:r>
    </w:p>
    <w:p w:rsidR="004F3546" w:rsidRDefault="004F3546" w:rsidP="004F354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Ustawy Kodeks Cywilny.</w:t>
      </w:r>
    </w:p>
    <w:p w:rsidR="004F3546" w:rsidRDefault="004F3546" w:rsidP="004F3546">
      <w:pPr>
        <w:rPr>
          <w:rFonts w:ascii="Times New Roman" w:hAnsi="Times New Roman" w:cs="Times New Roman"/>
          <w:sz w:val="24"/>
          <w:szCs w:val="24"/>
        </w:rPr>
      </w:pPr>
    </w:p>
    <w:p w:rsidR="00B563B4" w:rsidRDefault="00B563B4">
      <w:bookmarkStart w:id="1" w:name="_GoBack"/>
      <w:bookmarkEnd w:id="1"/>
    </w:p>
    <w:sectPr w:rsidR="00B5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7DD3"/>
    <w:multiLevelType w:val="hybridMultilevel"/>
    <w:tmpl w:val="A81C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44D1"/>
    <w:multiLevelType w:val="hybridMultilevel"/>
    <w:tmpl w:val="F2147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0FC1"/>
    <w:multiLevelType w:val="hybridMultilevel"/>
    <w:tmpl w:val="A76E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C42D0"/>
    <w:multiLevelType w:val="hybridMultilevel"/>
    <w:tmpl w:val="512A35D2"/>
    <w:lvl w:ilvl="0" w:tplc="03C2965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B13B6"/>
    <w:multiLevelType w:val="hybridMultilevel"/>
    <w:tmpl w:val="E3BE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38A6"/>
    <w:multiLevelType w:val="hybridMultilevel"/>
    <w:tmpl w:val="F36C0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F3868"/>
    <w:multiLevelType w:val="hybridMultilevel"/>
    <w:tmpl w:val="ABFE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46"/>
    <w:rsid w:val="004F3546"/>
    <w:rsid w:val="00B5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34948-125D-4B40-AB84-B1ABD5F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5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354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3546"/>
    <w:pPr>
      <w:ind w:left="720"/>
      <w:contextualSpacing/>
    </w:pPr>
  </w:style>
  <w:style w:type="paragraph" w:customStyle="1" w:styleId="Textbody">
    <w:name w:val="Text body"/>
    <w:basedOn w:val="Normalny"/>
    <w:rsid w:val="004F354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7.bialyst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7287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2022-09-08T10:16:00Z</dcterms:created>
  <dcterms:modified xsi:type="dcterms:W3CDTF">2022-09-08T10:17:00Z</dcterms:modified>
</cp:coreProperties>
</file>