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ECF" w:rsidRDefault="00B44ECF" w:rsidP="00AD3AA7">
      <w:pPr>
        <w:spacing w:line="276" w:lineRule="auto"/>
        <w:ind w:left="3540" w:firstLine="708"/>
      </w:pPr>
      <w:r>
        <w:t xml:space="preserve">Białystok,    </w:t>
      </w:r>
      <w:r w:rsidR="006665AB">
        <w:t>03</w:t>
      </w:r>
      <w:bookmarkStart w:id="0" w:name="_GoBack"/>
      <w:bookmarkEnd w:id="0"/>
      <w:r>
        <w:t xml:space="preserve">  </w:t>
      </w:r>
      <w:r w:rsidR="00BF6A84">
        <w:t>czerwca</w:t>
      </w:r>
      <w:r>
        <w:t xml:space="preserve">  2022 r.</w:t>
      </w:r>
    </w:p>
    <w:p w:rsidR="00B44ECF" w:rsidRDefault="00B44ECF" w:rsidP="00AD3AA7">
      <w:pPr>
        <w:spacing w:line="276" w:lineRule="auto"/>
      </w:pPr>
    </w:p>
    <w:p w:rsidR="00B44ECF" w:rsidRDefault="00B44ECF" w:rsidP="00AD3AA7">
      <w:pPr>
        <w:spacing w:line="276" w:lineRule="auto"/>
      </w:pPr>
      <w:r>
        <w:t>ORN-II.1712.2.2022</w:t>
      </w:r>
    </w:p>
    <w:p w:rsidR="00B44ECF" w:rsidRDefault="00B44ECF" w:rsidP="00AD3AA7">
      <w:pPr>
        <w:spacing w:line="276" w:lineRule="auto"/>
        <w:rPr>
          <w:b/>
        </w:rPr>
      </w:pPr>
      <w:r>
        <w:rPr>
          <w:b/>
        </w:rPr>
        <w:t xml:space="preserve">                                                                         </w:t>
      </w:r>
    </w:p>
    <w:p w:rsidR="00B44ECF" w:rsidRDefault="00B44ECF" w:rsidP="00AD3AA7">
      <w:pPr>
        <w:spacing w:line="276" w:lineRule="auto"/>
        <w:rPr>
          <w:b/>
        </w:rPr>
      </w:pPr>
      <w:r>
        <w:rPr>
          <w:b/>
        </w:rPr>
        <w:t xml:space="preserve">     </w:t>
      </w:r>
    </w:p>
    <w:p w:rsidR="00B44ECF" w:rsidRPr="00B44ECF" w:rsidRDefault="00B44ECF" w:rsidP="00AD3AA7">
      <w:pPr>
        <w:ind w:left="5387" w:firstLine="13"/>
        <w:rPr>
          <w:b/>
        </w:rPr>
      </w:pPr>
      <w:r>
        <w:rPr>
          <w:b/>
        </w:rPr>
        <w:t xml:space="preserve">Pani                                                                                </w:t>
      </w:r>
      <w:r w:rsidRPr="00B44ECF">
        <w:rPr>
          <w:b/>
          <w:color w:val="000000"/>
        </w:rPr>
        <w:t>Anna Janczyło - Morzy</w:t>
      </w:r>
    </w:p>
    <w:p w:rsidR="00B44ECF" w:rsidRPr="00B44ECF" w:rsidRDefault="00B44ECF" w:rsidP="00AD3AA7">
      <w:pPr>
        <w:ind w:left="5400"/>
        <w:rPr>
          <w:b/>
        </w:rPr>
      </w:pPr>
      <w:r w:rsidRPr="00B44ECF">
        <w:rPr>
          <w:b/>
        </w:rPr>
        <w:t>Dyrektor Departamentu</w:t>
      </w:r>
    </w:p>
    <w:p w:rsidR="00B44ECF" w:rsidRPr="00B44ECF" w:rsidRDefault="00B44ECF" w:rsidP="00AD3AA7">
      <w:pPr>
        <w:ind w:left="5400"/>
        <w:rPr>
          <w:b/>
        </w:rPr>
      </w:pPr>
      <w:r w:rsidRPr="00B44ECF">
        <w:rPr>
          <w:b/>
        </w:rPr>
        <w:t>Ochrony Środowiska</w:t>
      </w:r>
    </w:p>
    <w:p w:rsidR="00B44ECF" w:rsidRDefault="00B44ECF" w:rsidP="00AD3AA7">
      <w:pPr>
        <w:spacing w:line="276" w:lineRule="auto"/>
      </w:pPr>
    </w:p>
    <w:p w:rsidR="00B44ECF" w:rsidRDefault="00B44ECF" w:rsidP="00AD3AA7">
      <w:pPr>
        <w:spacing w:line="276" w:lineRule="auto"/>
      </w:pPr>
    </w:p>
    <w:p w:rsidR="00B44ECF" w:rsidRDefault="00B44ECF" w:rsidP="00AD3AA7">
      <w:pPr>
        <w:spacing w:line="276" w:lineRule="auto"/>
        <w:ind w:left="360"/>
        <w:rPr>
          <w:b/>
        </w:rPr>
      </w:pPr>
      <w:r>
        <w:rPr>
          <w:b/>
        </w:rPr>
        <w:t>WYSTĄPIENIE POKONTROLNE</w:t>
      </w:r>
    </w:p>
    <w:p w:rsidR="00B44ECF" w:rsidRDefault="00B44ECF" w:rsidP="00AD3AA7">
      <w:pPr>
        <w:pStyle w:val="NormalnyWeb"/>
        <w:spacing w:line="276" w:lineRule="auto"/>
        <w:ind w:firstLine="708"/>
      </w:pPr>
      <w:r>
        <w:t xml:space="preserve">Na podstawie wyników kontroli instytucjonalnej, wynikającej z planu kontroli na 2022 r., przeprowadzonej w okresie od 18 marca 2022 r. do </w:t>
      </w:r>
      <w:r w:rsidR="00F01518">
        <w:t>16 maja</w:t>
      </w:r>
      <w:r>
        <w:t xml:space="preserve"> 2022 r. na podstawie upoważnienia nr ORN-I.077.154.2022 </w:t>
      </w:r>
      <w:r w:rsidRPr="000515C4">
        <w:t>z</w:t>
      </w:r>
      <w:r>
        <w:t xml:space="preserve"> </w:t>
      </w:r>
      <w:r w:rsidRPr="000515C4">
        <w:t>dnia</w:t>
      </w:r>
      <w:r>
        <w:t xml:space="preserve"> 15 marca 2022 </w:t>
      </w:r>
      <w:r w:rsidRPr="000515C4">
        <w:t>r.</w:t>
      </w:r>
      <w:r>
        <w:t xml:space="preserve"> </w:t>
      </w:r>
      <w:r w:rsidRPr="000515C4">
        <w:t>wydan</w:t>
      </w:r>
      <w:r>
        <w:t xml:space="preserve">ego </w:t>
      </w:r>
      <w:r w:rsidRPr="000515C4">
        <w:t>przez</w:t>
      </w:r>
      <w:r>
        <w:t xml:space="preserve"> Prezydenta Miasta Białegostoku w zakresie przestrzegania przepisów Kodeksu postępowania administracyjnego w prowadzonych postępowaniach administracyjnych (wybrane sprawy)</w:t>
      </w:r>
    </w:p>
    <w:p w:rsidR="00B44ECF" w:rsidRDefault="00B44ECF" w:rsidP="00AD3AA7">
      <w:pPr>
        <w:pStyle w:val="NormalnyWeb"/>
        <w:spacing w:line="276" w:lineRule="auto"/>
        <w:ind w:firstLine="708"/>
      </w:pPr>
      <w:r>
        <w:t>stwierdzono, że</w:t>
      </w:r>
    </w:p>
    <w:p w:rsidR="00B44ECF" w:rsidRDefault="00B44ECF" w:rsidP="00AD3AA7">
      <w:pPr>
        <w:pStyle w:val="NormalnyWeb"/>
        <w:spacing w:line="276" w:lineRule="auto"/>
      </w:pPr>
      <w:r>
        <w:t>w Departamencie Ochrony Środowiska co do zasady, w sposób prawidłowy prowadzono sprawy podlegające kontroli.</w:t>
      </w:r>
    </w:p>
    <w:p w:rsidR="00C92BFD" w:rsidRDefault="00B44ECF" w:rsidP="00AD3AA7">
      <w:pPr>
        <w:widowControl w:val="0"/>
        <w:suppressAutoHyphens/>
        <w:autoSpaceDN w:val="0"/>
        <w:spacing w:line="276" w:lineRule="auto"/>
        <w:ind w:right="282"/>
        <w:textAlignment w:val="baseline"/>
      </w:pPr>
      <w:r>
        <w:t>Stwierdzone uchybienia dotyczyły</w:t>
      </w:r>
      <w:r w:rsidR="005808ED">
        <w:t>:</w:t>
      </w:r>
    </w:p>
    <w:p w:rsidR="00C92BFD" w:rsidRPr="00C92BFD" w:rsidRDefault="00211F75" w:rsidP="00AD3AA7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line="276" w:lineRule="auto"/>
        <w:ind w:right="282"/>
        <w:textAlignment w:val="baseline"/>
        <w:rPr>
          <w:rFonts w:eastAsia="SimSun"/>
          <w:kern w:val="3"/>
          <w:lang w:eastAsia="zh-CN" w:bidi="hi-IN"/>
        </w:rPr>
      </w:pPr>
      <w:r>
        <w:rPr>
          <w:rFonts w:eastAsia="SimSun"/>
          <w:kern w:val="3"/>
          <w:lang w:eastAsia="zh-CN" w:bidi="hi-IN"/>
        </w:rPr>
        <w:t xml:space="preserve">w kilku przypadkach </w:t>
      </w:r>
      <w:r w:rsidR="00C92BFD">
        <w:rPr>
          <w:rFonts w:eastAsia="SimSun"/>
          <w:kern w:val="3"/>
          <w:lang w:eastAsia="zh-CN" w:bidi="hi-IN"/>
        </w:rPr>
        <w:t>b</w:t>
      </w:r>
      <w:r>
        <w:rPr>
          <w:rFonts w:eastAsia="SimSun"/>
          <w:kern w:val="3"/>
          <w:lang w:eastAsia="zh-CN" w:bidi="hi-IN"/>
        </w:rPr>
        <w:t>rak</w:t>
      </w:r>
      <w:r w:rsidR="00C92BFD">
        <w:rPr>
          <w:rFonts w:eastAsia="SimSun"/>
          <w:kern w:val="3"/>
          <w:lang w:eastAsia="zh-CN" w:bidi="hi-IN"/>
        </w:rPr>
        <w:t xml:space="preserve"> zawiadomień (ewentualnie notatek służbowych </w:t>
      </w:r>
      <w:r w:rsidR="00BF6A84">
        <w:rPr>
          <w:rFonts w:eastAsia="SimSun"/>
          <w:kern w:val="3"/>
          <w:lang w:eastAsia="zh-CN" w:bidi="hi-IN"/>
        </w:rPr>
        <w:br/>
      </w:r>
      <w:r w:rsidR="00C92BFD">
        <w:rPr>
          <w:rFonts w:eastAsia="SimSun"/>
          <w:kern w:val="3"/>
          <w:lang w:eastAsia="zh-CN" w:bidi="hi-IN"/>
        </w:rPr>
        <w:t xml:space="preserve">o telefonicznym zawiadomieniu strony) o miejscu i terminie przeprowadzenia wizji lokalnej stosownie do art. 79 </w:t>
      </w:r>
      <w:r w:rsidR="00C92BFD">
        <w:t>§ 1 k.p.a.,</w:t>
      </w:r>
    </w:p>
    <w:p w:rsidR="00C92BFD" w:rsidRDefault="00410829" w:rsidP="00AD3AA7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line="276" w:lineRule="auto"/>
        <w:ind w:right="282"/>
        <w:textAlignment w:val="baseline"/>
        <w:rPr>
          <w:rFonts w:eastAsia="SimSun"/>
          <w:kern w:val="3"/>
          <w:lang w:eastAsia="zh-CN" w:bidi="hi-IN"/>
        </w:rPr>
      </w:pPr>
      <w:r>
        <w:rPr>
          <w:rFonts w:eastAsia="SimSun"/>
          <w:kern w:val="3"/>
          <w:lang w:eastAsia="zh-CN" w:bidi="hi-IN"/>
        </w:rPr>
        <w:t xml:space="preserve">w trzech </w:t>
      </w:r>
      <w:r w:rsidR="00211F75">
        <w:rPr>
          <w:rFonts w:eastAsia="SimSun"/>
          <w:kern w:val="3"/>
          <w:lang w:eastAsia="zh-CN" w:bidi="hi-IN"/>
        </w:rPr>
        <w:t>przypadkach</w:t>
      </w:r>
      <w:r>
        <w:rPr>
          <w:rFonts w:eastAsia="SimSun"/>
          <w:kern w:val="3"/>
          <w:lang w:eastAsia="zh-CN" w:bidi="hi-IN"/>
        </w:rPr>
        <w:t xml:space="preserve"> decyzje zostały </w:t>
      </w:r>
      <w:r w:rsidRPr="00C9777A">
        <w:t>wysłan</w:t>
      </w:r>
      <w:r>
        <w:t>e</w:t>
      </w:r>
      <w:r w:rsidRPr="00C9777A">
        <w:t xml:space="preserve"> po terminie wskazanym </w:t>
      </w:r>
      <w:r w:rsidR="00211F75">
        <w:br/>
      </w:r>
      <w:r w:rsidRPr="00C9777A">
        <w:t>w zawiadomieniu informującym o nowym terminie załatwienia sprawy</w:t>
      </w:r>
      <w:r>
        <w:t>,</w:t>
      </w:r>
    </w:p>
    <w:p w:rsidR="00C92BFD" w:rsidRPr="00211F75" w:rsidRDefault="00211F75" w:rsidP="00AD3AA7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line="276" w:lineRule="auto"/>
        <w:ind w:right="282"/>
        <w:textAlignment w:val="baseline"/>
        <w:rPr>
          <w:rFonts w:eastAsia="SimSun"/>
          <w:kern w:val="3"/>
          <w:lang w:eastAsia="zh-CN" w:bidi="hi-IN"/>
        </w:rPr>
      </w:pPr>
      <w:r>
        <w:rPr>
          <w:rFonts w:eastAsia="SimSun"/>
          <w:kern w:val="3"/>
          <w:lang w:eastAsia="zh-CN" w:bidi="hi-IN"/>
        </w:rPr>
        <w:t>w dwóch przypadkach brak w</w:t>
      </w:r>
      <w:r w:rsidR="00C92BFD">
        <w:rPr>
          <w:rFonts w:eastAsia="SimSun"/>
          <w:kern w:val="3"/>
          <w:lang w:eastAsia="zh-CN" w:bidi="hi-IN"/>
        </w:rPr>
        <w:t xml:space="preserve"> pouczeni</w:t>
      </w:r>
      <w:r>
        <w:rPr>
          <w:rFonts w:eastAsia="SimSun"/>
          <w:kern w:val="3"/>
          <w:lang w:eastAsia="zh-CN" w:bidi="hi-IN"/>
        </w:rPr>
        <w:t>u decyzji informacji</w:t>
      </w:r>
      <w:r w:rsidR="00C92BFD">
        <w:rPr>
          <w:rFonts w:eastAsia="SimSun"/>
          <w:kern w:val="3"/>
          <w:lang w:eastAsia="zh-CN" w:bidi="hi-IN"/>
        </w:rPr>
        <w:t xml:space="preserve"> o </w:t>
      </w:r>
      <w:r>
        <w:rPr>
          <w:rFonts w:eastAsia="SimSun"/>
          <w:kern w:val="3"/>
          <w:lang w:eastAsia="zh-CN" w:bidi="hi-IN"/>
        </w:rPr>
        <w:t>możliwości</w:t>
      </w:r>
      <w:r w:rsidR="00C92BFD">
        <w:rPr>
          <w:rFonts w:eastAsia="SimSun"/>
          <w:kern w:val="3"/>
          <w:lang w:eastAsia="zh-CN" w:bidi="hi-IN"/>
        </w:rPr>
        <w:t xml:space="preserve"> zrzeczenia</w:t>
      </w:r>
      <w:r>
        <w:rPr>
          <w:rFonts w:eastAsia="SimSun"/>
          <w:kern w:val="3"/>
          <w:lang w:eastAsia="zh-CN" w:bidi="hi-IN"/>
        </w:rPr>
        <w:t xml:space="preserve"> </w:t>
      </w:r>
      <w:r w:rsidR="00C92BFD">
        <w:rPr>
          <w:rFonts w:eastAsia="SimSun"/>
          <w:kern w:val="3"/>
          <w:lang w:eastAsia="zh-CN" w:bidi="hi-IN"/>
        </w:rPr>
        <w:t>się</w:t>
      </w:r>
      <w:r>
        <w:rPr>
          <w:rFonts w:eastAsia="SimSun"/>
          <w:kern w:val="3"/>
          <w:lang w:eastAsia="zh-CN" w:bidi="hi-IN"/>
        </w:rPr>
        <w:t xml:space="preserve"> prawa do wniesienia </w:t>
      </w:r>
      <w:r w:rsidR="00C92BFD">
        <w:rPr>
          <w:rFonts w:eastAsia="SimSun"/>
          <w:kern w:val="3"/>
          <w:lang w:eastAsia="zh-CN" w:bidi="hi-IN"/>
        </w:rPr>
        <w:t>odwołania</w:t>
      </w:r>
      <w:r>
        <w:rPr>
          <w:rFonts w:eastAsia="SimSun"/>
          <w:kern w:val="3"/>
          <w:lang w:eastAsia="zh-CN" w:bidi="hi-IN"/>
        </w:rPr>
        <w:t xml:space="preserve"> oraz o skutkach</w:t>
      </w:r>
      <w:r w:rsidR="00C92BFD">
        <w:rPr>
          <w:rFonts w:eastAsia="SimSun"/>
          <w:kern w:val="3"/>
          <w:lang w:eastAsia="zh-CN" w:bidi="hi-IN"/>
        </w:rPr>
        <w:t xml:space="preserve"> </w:t>
      </w:r>
      <w:r w:rsidR="00EA39CF">
        <w:rPr>
          <w:rFonts w:eastAsia="SimSun"/>
          <w:kern w:val="3"/>
          <w:lang w:eastAsia="zh-CN" w:bidi="hi-IN"/>
        </w:rPr>
        <w:t>zrzeczenia</w:t>
      </w:r>
      <w:r w:rsidR="00C92BFD">
        <w:rPr>
          <w:rFonts w:eastAsia="SimSun"/>
          <w:kern w:val="3"/>
          <w:lang w:eastAsia="zh-CN" w:bidi="hi-IN"/>
        </w:rPr>
        <w:t xml:space="preserve">, </w:t>
      </w:r>
      <w:r>
        <w:rPr>
          <w:rFonts w:eastAsia="SimSun"/>
          <w:kern w:val="3"/>
          <w:lang w:eastAsia="zh-CN" w:bidi="hi-IN"/>
        </w:rPr>
        <w:t>zgodnie</w:t>
      </w:r>
      <w:r w:rsidR="00C92BFD">
        <w:rPr>
          <w:rFonts w:eastAsia="SimSun"/>
          <w:kern w:val="3"/>
          <w:lang w:eastAsia="zh-CN" w:bidi="hi-IN"/>
        </w:rPr>
        <w:t xml:space="preserve"> z art. 107 </w:t>
      </w:r>
      <w:r w:rsidR="00C92BFD">
        <w:t>§ 1 pkt 7 k.p.a.,</w:t>
      </w:r>
    </w:p>
    <w:p w:rsidR="005808ED" w:rsidRPr="00BF6A84" w:rsidRDefault="00410829" w:rsidP="00AD3AA7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line="276" w:lineRule="auto"/>
        <w:ind w:right="282"/>
        <w:textAlignment w:val="baseline"/>
        <w:rPr>
          <w:rFonts w:eastAsia="SimSun"/>
          <w:kern w:val="3"/>
          <w:lang w:eastAsia="zh-CN" w:bidi="hi-IN"/>
        </w:rPr>
      </w:pPr>
      <w:r w:rsidRPr="00BF6A84">
        <w:rPr>
          <w:rFonts w:eastAsia="SimSun"/>
          <w:kern w:val="3"/>
          <w:lang w:eastAsia="zh-CN" w:bidi="hi-IN"/>
        </w:rPr>
        <w:t xml:space="preserve">w jednym </w:t>
      </w:r>
      <w:r w:rsidR="00211F75" w:rsidRPr="00BF6A84">
        <w:rPr>
          <w:rFonts w:eastAsia="SimSun"/>
          <w:kern w:val="3"/>
          <w:lang w:eastAsia="zh-CN" w:bidi="hi-IN"/>
        </w:rPr>
        <w:t>przypadku</w:t>
      </w:r>
      <w:r w:rsidR="00BF6A84">
        <w:rPr>
          <w:rFonts w:eastAsia="SimSun"/>
          <w:kern w:val="3"/>
          <w:lang w:eastAsia="zh-CN" w:bidi="hi-IN"/>
        </w:rPr>
        <w:t xml:space="preserve"> </w:t>
      </w:r>
      <w:r w:rsidR="005808ED" w:rsidRPr="00BF6A84">
        <w:rPr>
          <w:rFonts w:eastAsia="SimSun"/>
          <w:kern w:val="3"/>
          <w:lang w:eastAsia="zh-CN" w:bidi="hi-IN"/>
        </w:rPr>
        <w:t>przy wyznaczaniu nowego terminu załatwienia</w:t>
      </w:r>
      <w:r w:rsidR="00CE40E3">
        <w:rPr>
          <w:rFonts w:eastAsia="SimSun"/>
          <w:kern w:val="3"/>
          <w:lang w:eastAsia="zh-CN" w:bidi="hi-IN"/>
        </w:rPr>
        <w:t xml:space="preserve"> </w:t>
      </w:r>
      <w:r w:rsidR="005808ED" w:rsidRPr="00BF6A84">
        <w:rPr>
          <w:rFonts w:eastAsia="SimSun"/>
          <w:kern w:val="3"/>
          <w:lang w:eastAsia="zh-CN" w:bidi="hi-IN"/>
        </w:rPr>
        <w:t xml:space="preserve"> sprawy</w:t>
      </w:r>
      <w:r w:rsidR="00BF6A84">
        <w:rPr>
          <w:rFonts w:eastAsia="SimSun"/>
          <w:kern w:val="3"/>
          <w:lang w:eastAsia="zh-CN" w:bidi="hi-IN"/>
        </w:rPr>
        <w:t>,</w:t>
      </w:r>
      <w:r w:rsidR="005808ED" w:rsidRPr="00BF6A84">
        <w:rPr>
          <w:rFonts w:eastAsia="SimSun"/>
          <w:kern w:val="3"/>
          <w:lang w:eastAsia="zh-CN" w:bidi="hi-IN"/>
        </w:rPr>
        <w:t xml:space="preserve"> </w:t>
      </w:r>
      <w:r w:rsidRPr="00BF6A84">
        <w:rPr>
          <w:rFonts w:eastAsia="SimSun"/>
          <w:kern w:val="3"/>
          <w:lang w:eastAsia="zh-CN" w:bidi="hi-IN"/>
        </w:rPr>
        <w:t xml:space="preserve">brak pouczenia </w:t>
      </w:r>
      <w:r w:rsidR="005808ED" w:rsidRPr="00BF6A84">
        <w:rPr>
          <w:rFonts w:eastAsia="SimSun"/>
          <w:kern w:val="3"/>
          <w:lang w:eastAsia="zh-CN" w:bidi="hi-IN"/>
        </w:rPr>
        <w:t>o prawie do wniesienia ponaglenia,</w:t>
      </w:r>
      <w:r w:rsidR="00EA39CF" w:rsidRPr="00BF6A84">
        <w:rPr>
          <w:rFonts w:eastAsia="SimSun"/>
          <w:kern w:val="3"/>
          <w:lang w:eastAsia="zh-CN" w:bidi="hi-IN"/>
        </w:rPr>
        <w:t xml:space="preserve"> wynikającego </w:t>
      </w:r>
      <w:r w:rsidR="00BF6A84">
        <w:rPr>
          <w:rFonts w:eastAsia="SimSun"/>
          <w:kern w:val="3"/>
          <w:lang w:eastAsia="zh-CN" w:bidi="hi-IN"/>
        </w:rPr>
        <w:br/>
      </w:r>
      <w:r w:rsidR="00EA39CF" w:rsidRPr="00BF6A84">
        <w:rPr>
          <w:rFonts w:eastAsia="SimSun"/>
          <w:kern w:val="3"/>
          <w:lang w:eastAsia="zh-CN" w:bidi="hi-IN"/>
        </w:rPr>
        <w:t xml:space="preserve">z art. 36 </w:t>
      </w:r>
      <w:r w:rsidR="00EA39CF">
        <w:t>§ 1 k.p.a.</w:t>
      </w:r>
    </w:p>
    <w:p w:rsidR="00B44ECF" w:rsidRDefault="00B44ECF" w:rsidP="00AD3AA7">
      <w:pPr>
        <w:spacing w:before="100" w:beforeAutospacing="1" w:after="100" w:afterAutospacing="1" w:line="276" w:lineRule="auto"/>
        <w:ind w:firstLine="708"/>
      </w:pPr>
      <w:r>
        <w:t>Mając na uwadze powyższe, wynik kontroli w Departamencie Ochrony Środowiska oceniam pozytywnie z uchybieni</w:t>
      </w:r>
      <w:r w:rsidR="00F710E3">
        <w:t>ami</w:t>
      </w:r>
      <w:r>
        <w:t>.</w:t>
      </w:r>
    </w:p>
    <w:p w:rsidR="00B44ECF" w:rsidRDefault="00B44ECF" w:rsidP="00AD3AA7">
      <w:pPr>
        <w:spacing w:before="100" w:beforeAutospacing="1" w:after="100" w:afterAutospacing="1" w:line="276" w:lineRule="auto"/>
        <w:rPr>
          <w:b/>
        </w:rPr>
      </w:pPr>
      <w:r>
        <w:rPr>
          <w:b/>
        </w:rPr>
        <w:t>Zal</w:t>
      </w:r>
      <w:r w:rsidRPr="00B02008">
        <w:rPr>
          <w:b/>
        </w:rPr>
        <w:t>ecam:</w:t>
      </w:r>
    </w:p>
    <w:p w:rsidR="00410829" w:rsidRDefault="00410829" w:rsidP="00AD3AA7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</w:pPr>
      <w:r w:rsidRPr="00410829">
        <w:t xml:space="preserve">bezwzględne przestrzeganie </w:t>
      </w:r>
      <w:r w:rsidR="00EA39CF">
        <w:t>wymogu wynikającego z art. 35 k.p.a. dotyczącego terminów załatwiania spraw administracyjnych,</w:t>
      </w:r>
    </w:p>
    <w:p w:rsidR="00BF6A84" w:rsidRDefault="00211F75" w:rsidP="00AD3AA7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</w:pPr>
      <w:r w:rsidRPr="00410829">
        <w:t xml:space="preserve">przestrzeganie </w:t>
      </w:r>
      <w:r>
        <w:t xml:space="preserve">wymogu wynikającego z art. </w:t>
      </w:r>
      <w:r w:rsidRPr="00BF6A84">
        <w:rPr>
          <w:rFonts w:eastAsia="SimSun"/>
          <w:kern w:val="3"/>
          <w:lang w:eastAsia="zh-CN" w:bidi="hi-IN"/>
        </w:rPr>
        <w:t xml:space="preserve">79 </w:t>
      </w:r>
      <w:r>
        <w:t>§ 1 k.p.a. dotyczącego zawiad</w:t>
      </w:r>
      <w:r w:rsidR="00CE40E3">
        <w:t>amiania</w:t>
      </w:r>
      <w:r>
        <w:t xml:space="preserve"> stron o miejscu i terminie przeprowadzenia oględzin</w:t>
      </w:r>
      <w:r w:rsidR="00BF6A84">
        <w:t>,</w:t>
      </w:r>
      <w:r>
        <w:t xml:space="preserve"> </w:t>
      </w:r>
    </w:p>
    <w:p w:rsidR="00D76965" w:rsidRPr="00D76965" w:rsidRDefault="00F710E3" w:rsidP="00AD3AA7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</w:pPr>
      <w:r>
        <w:rPr>
          <w:rFonts w:eastAsia="SimSun"/>
          <w:kern w:val="3"/>
          <w:lang w:eastAsia="zh-CN" w:bidi="hi-IN"/>
        </w:rPr>
        <w:lastRenderedPageBreak/>
        <w:t xml:space="preserve">zgodnie z art. 107 </w:t>
      </w:r>
      <w:r>
        <w:t xml:space="preserve">§ 1 pkt 7 k.p.a., </w:t>
      </w:r>
      <w:r w:rsidR="00CE40E3">
        <w:t xml:space="preserve">zamieszczanie w pouczeniach </w:t>
      </w:r>
      <w:r w:rsidR="002A3489">
        <w:t xml:space="preserve">wszystkich </w:t>
      </w:r>
      <w:r w:rsidR="00211F75" w:rsidRPr="00CE40E3">
        <w:t>decyzj</w:t>
      </w:r>
      <w:r w:rsidR="00CE40E3">
        <w:t>i</w:t>
      </w:r>
      <w:r w:rsidR="00211F75" w:rsidRPr="00CE40E3">
        <w:t xml:space="preserve"> </w:t>
      </w:r>
      <w:r w:rsidR="00CE40E3">
        <w:t xml:space="preserve">informacji </w:t>
      </w:r>
      <w:r w:rsidR="00CE40E3" w:rsidRPr="00CE40E3">
        <w:rPr>
          <w:shd w:val="clear" w:color="auto" w:fill="FFFFFF"/>
        </w:rPr>
        <w:t xml:space="preserve">o prawie do zrzeczenia się </w:t>
      </w:r>
      <w:r w:rsidR="002A3489">
        <w:rPr>
          <w:shd w:val="clear" w:color="auto" w:fill="FFFFFF"/>
        </w:rPr>
        <w:t xml:space="preserve">prawa do wniesienia </w:t>
      </w:r>
      <w:r w:rsidR="00CE40E3" w:rsidRPr="00CE40E3">
        <w:rPr>
          <w:shd w:val="clear" w:color="auto" w:fill="FFFFFF"/>
        </w:rPr>
        <w:t xml:space="preserve">odwołania </w:t>
      </w:r>
      <w:r>
        <w:rPr>
          <w:shd w:val="clear" w:color="auto" w:fill="FFFFFF"/>
        </w:rPr>
        <w:br/>
      </w:r>
      <w:r w:rsidR="00CE40E3" w:rsidRPr="00CE40E3">
        <w:rPr>
          <w:shd w:val="clear" w:color="auto" w:fill="FFFFFF"/>
        </w:rPr>
        <w:t xml:space="preserve">i skutkach </w:t>
      </w:r>
      <w:r w:rsidR="002A3489">
        <w:rPr>
          <w:shd w:val="clear" w:color="auto" w:fill="FFFFFF"/>
        </w:rPr>
        <w:t>zrzeczenia</w:t>
      </w:r>
      <w:r w:rsidR="00D76965">
        <w:rPr>
          <w:shd w:val="clear" w:color="auto" w:fill="FFFFFF"/>
        </w:rPr>
        <w:t>,</w:t>
      </w:r>
      <w:r w:rsidR="002A3489">
        <w:rPr>
          <w:shd w:val="clear" w:color="auto" w:fill="FFFFFF"/>
        </w:rPr>
        <w:t xml:space="preserve"> </w:t>
      </w:r>
    </w:p>
    <w:p w:rsidR="00EA39CF" w:rsidRPr="00FE067C" w:rsidRDefault="00F710E3" w:rsidP="00AD3AA7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before="100" w:beforeAutospacing="1" w:after="100" w:afterAutospacing="1" w:line="276" w:lineRule="auto"/>
        <w:ind w:right="282"/>
        <w:textAlignment w:val="baseline"/>
      </w:pPr>
      <w:r w:rsidRPr="00F710E3">
        <w:rPr>
          <w:shd w:val="clear" w:color="auto" w:fill="FFFFFF"/>
        </w:rPr>
        <w:t xml:space="preserve">zgodnie </w:t>
      </w:r>
      <w:r w:rsidRPr="00F710E3">
        <w:rPr>
          <w:rFonts w:eastAsia="SimSun"/>
          <w:kern w:val="3"/>
          <w:lang w:eastAsia="zh-CN" w:bidi="hi-IN"/>
        </w:rPr>
        <w:t xml:space="preserve">z art. 36 </w:t>
      </w:r>
      <w:r>
        <w:t xml:space="preserve">§ 1 k.p.a., </w:t>
      </w:r>
      <w:r w:rsidR="002A3489" w:rsidRPr="00F710E3">
        <w:rPr>
          <w:shd w:val="clear" w:color="auto" w:fill="FFFFFF"/>
        </w:rPr>
        <w:t xml:space="preserve">zamieszczanie </w:t>
      </w:r>
      <w:r w:rsidR="00D76965" w:rsidRPr="00F710E3">
        <w:rPr>
          <w:rFonts w:eastAsia="SimSun"/>
          <w:kern w:val="3"/>
          <w:lang w:eastAsia="zh-CN" w:bidi="hi-IN"/>
        </w:rPr>
        <w:t xml:space="preserve">informacji </w:t>
      </w:r>
      <w:r w:rsidR="002A3489" w:rsidRPr="00F710E3">
        <w:rPr>
          <w:rFonts w:eastAsia="SimSun"/>
          <w:kern w:val="3"/>
          <w:lang w:eastAsia="zh-CN" w:bidi="hi-IN"/>
        </w:rPr>
        <w:t>o prawie do wniesienia</w:t>
      </w:r>
      <w:r w:rsidR="00D76965" w:rsidRPr="00F710E3">
        <w:rPr>
          <w:rFonts w:eastAsia="SimSun"/>
          <w:kern w:val="3"/>
          <w:lang w:eastAsia="zh-CN" w:bidi="hi-IN"/>
        </w:rPr>
        <w:t xml:space="preserve"> przez stronę</w:t>
      </w:r>
      <w:r w:rsidR="002A3489" w:rsidRPr="00F710E3">
        <w:rPr>
          <w:rFonts w:eastAsia="SimSun"/>
          <w:kern w:val="3"/>
          <w:lang w:eastAsia="zh-CN" w:bidi="hi-IN"/>
        </w:rPr>
        <w:t xml:space="preserve"> ponaglenia</w:t>
      </w:r>
      <w:r w:rsidR="00FE067C" w:rsidRPr="00F710E3">
        <w:rPr>
          <w:shd w:val="clear" w:color="auto" w:fill="FFFFFF"/>
        </w:rPr>
        <w:t xml:space="preserve"> we wszystkich zawiadomieniach </w:t>
      </w:r>
      <w:r>
        <w:rPr>
          <w:shd w:val="clear" w:color="auto" w:fill="FFFFFF"/>
        </w:rPr>
        <w:br/>
      </w:r>
      <w:r w:rsidR="00FE067C" w:rsidRPr="00F710E3">
        <w:rPr>
          <w:shd w:val="clear" w:color="auto" w:fill="FFFFFF"/>
        </w:rPr>
        <w:t xml:space="preserve">o </w:t>
      </w:r>
      <w:r w:rsidR="00FE067C">
        <w:t>niezałatwieniu sprawy w terminie</w:t>
      </w:r>
      <w:r w:rsidR="002A3489" w:rsidRPr="00F710E3">
        <w:rPr>
          <w:rFonts w:eastAsia="SimSun"/>
          <w:kern w:val="3"/>
          <w:lang w:eastAsia="zh-CN" w:bidi="hi-IN"/>
        </w:rPr>
        <w:t>.</w:t>
      </w:r>
    </w:p>
    <w:p w:rsidR="00EA39CF" w:rsidRPr="00BF6A84" w:rsidRDefault="00EA39CF" w:rsidP="00AD3AA7">
      <w:pPr>
        <w:pStyle w:val="Akapitzlist"/>
        <w:spacing w:before="100" w:beforeAutospacing="1" w:after="100" w:afterAutospacing="1" w:line="276" w:lineRule="auto"/>
        <w:ind w:left="1440"/>
        <w:rPr>
          <w:u w:val="single"/>
        </w:rPr>
      </w:pPr>
    </w:p>
    <w:p w:rsidR="00B44ECF" w:rsidRPr="00CB2894" w:rsidRDefault="00B44ECF" w:rsidP="00AD3AA7">
      <w:pPr>
        <w:spacing w:before="100" w:beforeAutospacing="1" w:after="100" w:afterAutospacing="1" w:line="276" w:lineRule="auto"/>
      </w:pPr>
      <w:r w:rsidRPr="00B02008">
        <w:rPr>
          <w:b/>
        </w:rPr>
        <w:tab/>
      </w:r>
      <w:r>
        <w:t>Sprawozdanie z wykonania zaleceń należy przesłać w terminie 30 dni od daty otrzymania niniejszego wystąpienia.</w:t>
      </w:r>
    </w:p>
    <w:p w:rsidR="00B44ECF" w:rsidRDefault="00AD3AA7" w:rsidP="00AD3AA7">
      <w:pPr>
        <w:spacing w:line="276" w:lineRule="auto"/>
      </w:pPr>
      <w:r>
        <w:t>wz. Prezydenta Miasta</w:t>
      </w:r>
    </w:p>
    <w:p w:rsidR="00AD3AA7" w:rsidRDefault="00AD3AA7" w:rsidP="00AD3AA7">
      <w:pPr>
        <w:spacing w:line="276" w:lineRule="auto"/>
      </w:pPr>
      <w:r>
        <w:t>Rafał Rudnicki</w:t>
      </w:r>
    </w:p>
    <w:p w:rsidR="00AD3AA7" w:rsidRDefault="00AD3AA7" w:rsidP="00AD3AA7">
      <w:pPr>
        <w:spacing w:line="276" w:lineRule="auto"/>
      </w:pPr>
      <w:r>
        <w:t>Zastępca Prezydenta</w:t>
      </w:r>
    </w:p>
    <w:p w:rsidR="001523FD" w:rsidRDefault="001523FD"/>
    <w:sectPr w:rsidR="001523FD" w:rsidSect="00D334B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BB1521"/>
    <w:multiLevelType w:val="hybridMultilevel"/>
    <w:tmpl w:val="694AA9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3D35EA0"/>
    <w:multiLevelType w:val="hybridMultilevel"/>
    <w:tmpl w:val="B6C64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11332E"/>
    <w:multiLevelType w:val="hybridMultilevel"/>
    <w:tmpl w:val="6E5EA66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CF"/>
    <w:rsid w:val="001523FD"/>
    <w:rsid w:val="00211F75"/>
    <w:rsid w:val="002A3489"/>
    <w:rsid w:val="002F4B23"/>
    <w:rsid w:val="0035345C"/>
    <w:rsid w:val="00410829"/>
    <w:rsid w:val="004D7D3F"/>
    <w:rsid w:val="005808ED"/>
    <w:rsid w:val="006665AB"/>
    <w:rsid w:val="00AD3AA7"/>
    <w:rsid w:val="00B44ECF"/>
    <w:rsid w:val="00BF6A84"/>
    <w:rsid w:val="00C24FD0"/>
    <w:rsid w:val="00C92BFD"/>
    <w:rsid w:val="00CE40E3"/>
    <w:rsid w:val="00D76965"/>
    <w:rsid w:val="00E26C99"/>
    <w:rsid w:val="00EA39CF"/>
    <w:rsid w:val="00EC3AFB"/>
    <w:rsid w:val="00F01518"/>
    <w:rsid w:val="00F710E3"/>
    <w:rsid w:val="00FE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9936B-6EDE-4992-A0EE-23FB1ECE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E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44ECF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5808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FFFD6-2D5B-4931-9F58-45CA2140D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348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Jacek Wiloch</cp:lastModifiedBy>
  <cp:revision>4</cp:revision>
  <cp:lastPrinted>2022-06-02T07:42:00Z</cp:lastPrinted>
  <dcterms:created xsi:type="dcterms:W3CDTF">2022-06-08T05:59:00Z</dcterms:created>
  <dcterms:modified xsi:type="dcterms:W3CDTF">2022-06-08T07:22:00Z</dcterms:modified>
</cp:coreProperties>
</file>