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1" w:rsidRDefault="00A34221" w:rsidP="00A34221">
      <w:pPr>
        <w:spacing w:line="360" w:lineRule="auto"/>
        <w:jc w:val="right"/>
        <w:rPr>
          <w:szCs w:val="24"/>
        </w:rPr>
      </w:pPr>
      <w:r w:rsidRPr="00FC1D58">
        <w:rPr>
          <w:szCs w:val="24"/>
        </w:rPr>
        <w:t xml:space="preserve">Białystok,   </w:t>
      </w:r>
      <w:r w:rsidR="00AF21E5">
        <w:rPr>
          <w:szCs w:val="24"/>
        </w:rPr>
        <w:t xml:space="preserve"> 13</w:t>
      </w:r>
      <w:r w:rsidR="000F0A47">
        <w:rPr>
          <w:szCs w:val="24"/>
        </w:rPr>
        <w:t xml:space="preserve">  </w:t>
      </w:r>
      <w:r w:rsidRPr="00FC1D58">
        <w:rPr>
          <w:szCs w:val="24"/>
        </w:rPr>
        <w:t xml:space="preserve">  </w:t>
      </w:r>
      <w:r w:rsidR="000A7518">
        <w:rPr>
          <w:szCs w:val="24"/>
        </w:rPr>
        <w:t>maja</w:t>
      </w:r>
      <w:r w:rsidR="00CA3BDA">
        <w:rPr>
          <w:szCs w:val="24"/>
        </w:rPr>
        <w:t xml:space="preserve"> 2022</w:t>
      </w:r>
      <w:r w:rsidRPr="00FC1D58">
        <w:rPr>
          <w:szCs w:val="24"/>
        </w:rPr>
        <w:t xml:space="preserve"> r.</w:t>
      </w:r>
    </w:p>
    <w:p w:rsidR="00314AF7" w:rsidRDefault="000A7518" w:rsidP="00C864CC">
      <w:pPr>
        <w:spacing w:line="360" w:lineRule="auto"/>
        <w:rPr>
          <w:szCs w:val="24"/>
        </w:rPr>
      </w:pPr>
      <w:r>
        <w:rPr>
          <w:szCs w:val="24"/>
        </w:rPr>
        <w:t>DSK-VII.6833.65.2016</w:t>
      </w:r>
      <w:r w:rsidR="00A34221">
        <w:rPr>
          <w:szCs w:val="24"/>
        </w:rPr>
        <w:tab/>
      </w:r>
      <w:r w:rsidR="00A34221">
        <w:rPr>
          <w:szCs w:val="24"/>
        </w:rPr>
        <w:tab/>
      </w:r>
      <w:r w:rsidR="00A34221">
        <w:rPr>
          <w:szCs w:val="24"/>
        </w:rPr>
        <w:tab/>
      </w:r>
      <w:r w:rsidR="00A34221">
        <w:rPr>
          <w:szCs w:val="24"/>
        </w:rPr>
        <w:tab/>
      </w:r>
      <w:r w:rsidR="00A34221">
        <w:rPr>
          <w:szCs w:val="24"/>
        </w:rPr>
        <w:tab/>
        <w:t xml:space="preserve">        </w:t>
      </w:r>
    </w:p>
    <w:p w:rsidR="0032026D" w:rsidRPr="00314AF7" w:rsidRDefault="0032026D" w:rsidP="00C864CC">
      <w:pPr>
        <w:spacing w:line="360" w:lineRule="auto"/>
        <w:rPr>
          <w:szCs w:val="24"/>
        </w:rPr>
      </w:pPr>
    </w:p>
    <w:p w:rsidR="0032026D" w:rsidRDefault="00A34221" w:rsidP="000A7518">
      <w:pPr>
        <w:spacing w:line="360" w:lineRule="auto"/>
        <w:ind w:left="2124" w:firstLine="708"/>
        <w:rPr>
          <w:spacing w:val="80"/>
          <w:szCs w:val="24"/>
        </w:rPr>
      </w:pPr>
      <w:r w:rsidRPr="00A34221">
        <w:rPr>
          <w:spacing w:val="80"/>
          <w:szCs w:val="24"/>
        </w:rPr>
        <w:t>ZAWIADOMIENIE</w:t>
      </w:r>
    </w:p>
    <w:p w:rsidR="00F307ED" w:rsidRPr="00C864CC" w:rsidRDefault="00F307ED" w:rsidP="000A7518">
      <w:pPr>
        <w:spacing w:line="360" w:lineRule="auto"/>
        <w:ind w:left="2124" w:firstLine="708"/>
        <w:rPr>
          <w:spacing w:val="80"/>
          <w:szCs w:val="24"/>
        </w:rPr>
      </w:pPr>
    </w:p>
    <w:p w:rsidR="0075535A" w:rsidRPr="0075535A" w:rsidRDefault="0075535A" w:rsidP="00036668">
      <w:pPr>
        <w:spacing w:line="360" w:lineRule="auto"/>
        <w:ind w:firstLine="709"/>
        <w:jc w:val="both"/>
        <w:rPr>
          <w:szCs w:val="24"/>
        </w:rPr>
      </w:pPr>
      <w:r w:rsidRPr="0075535A">
        <w:rPr>
          <w:szCs w:val="24"/>
        </w:rPr>
        <w:t xml:space="preserve">Na podstawie art. 10 § 1 ustawy z 14 czerwca 1960 r. Kodeks postępowania administracyjnego </w:t>
      </w:r>
      <w:r w:rsidR="00C864CC">
        <w:rPr>
          <w:szCs w:val="24"/>
        </w:rPr>
        <w:t>(</w:t>
      </w:r>
      <w:proofErr w:type="spellStart"/>
      <w:r w:rsidR="00C864CC">
        <w:rPr>
          <w:szCs w:val="24"/>
        </w:rPr>
        <w:t>t.j</w:t>
      </w:r>
      <w:proofErr w:type="spellEnd"/>
      <w:r w:rsidR="00C864CC">
        <w:rPr>
          <w:szCs w:val="24"/>
        </w:rPr>
        <w:t>. Dz. U. z 2021</w:t>
      </w:r>
      <w:r>
        <w:rPr>
          <w:szCs w:val="24"/>
        </w:rPr>
        <w:t xml:space="preserve"> r.</w:t>
      </w:r>
      <w:r w:rsidR="00C864CC">
        <w:rPr>
          <w:szCs w:val="24"/>
        </w:rPr>
        <w:t xml:space="preserve"> poz. 735</w:t>
      </w:r>
      <w:r w:rsidR="00CA3BDA">
        <w:rPr>
          <w:szCs w:val="24"/>
        </w:rPr>
        <w:t xml:space="preserve"> ze zm.</w:t>
      </w:r>
      <w:r w:rsidRPr="0075535A">
        <w:rPr>
          <w:szCs w:val="24"/>
        </w:rPr>
        <w:t>), w związku z prowadzonym postępowaniem administracyjnym w sprawie ustalenia wys</w:t>
      </w:r>
      <w:r w:rsidR="00C864CC">
        <w:rPr>
          <w:szCs w:val="24"/>
        </w:rPr>
        <w:t xml:space="preserve">okości i wypłaty odszkodowania </w:t>
      </w:r>
      <w:r w:rsidR="00CA3BDA">
        <w:rPr>
          <w:szCs w:val="24"/>
        </w:rPr>
        <w:br/>
      </w:r>
      <w:r w:rsidRPr="0075535A">
        <w:rPr>
          <w:szCs w:val="24"/>
        </w:rPr>
        <w:t xml:space="preserve">za </w:t>
      </w:r>
      <w:r w:rsidR="000A7518">
        <w:rPr>
          <w:szCs w:val="24"/>
        </w:rPr>
        <w:t>nieruchomość położoną w Białymstoku, oznaczoną</w:t>
      </w:r>
      <w:r w:rsidRPr="0075535A">
        <w:rPr>
          <w:szCs w:val="24"/>
        </w:rPr>
        <w:t xml:space="preserve"> w operacie ewidencji grunt</w:t>
      </w:r>
      <w:r w:rsidR="00C864CC">
        <w:rPr>
          <w:szCs w:val="24"/>
        </w:rPr>
        <w:t xml:space="preserve">ów </w:t>
      </w:r>
      <w:r w:rsidR="0068409D">
        <w:rPr>
          <w:szCs w:val="24"/>
        </w:rPr>
        <w:br/>
      </w:r>
      <w:r w:rsidR="00C864CC">
        <w:rPr>
          <w:szCs w:val="24"/>
        </w:rPr>
        <w:t xml:space="preserve">i budynków miasta Białystok </w:t>
      </w:r>
      <w:r w:rsidRPr="0075535A">
        <w:rPr>
          <w:szCs w:val="24"/>
        </w:rPr>
        <w:t xml:space="preserve">w obrębie </w:t>
      </w:r>
      <w:r w:rsidR="00CF751E">
        <w:rPr>
          <w:szCs w:val="24"/>
        </w:rPr>
        <w:t>11</w:t>
      </w:r>
      <w:r w:rsidR="00CA3BDA">
        <w:rPr>
          <w:szCs w:val="24"/>
        </w:rPr>
        <w:t xml:space="preserve"> jako </w:t>
      </w:r>
      <w:r w:rsidR="000A7518">
        <w:rPr>
          <w:szCs w:val="24"/>
        </w:rPr>
        <w:t>działka nr 109/2 o pow. 0,0426</w:t>
      </w:r>
      <w:r w:rsidR="00036668" w:rsidRPr="00036668">
        <w:rPr>
          <w:szCs w:val="24"/>
        </w:rPr>
        <w:t xml:space="preserve"> ha, </w:t>
      </w:r>
      <w:r w:rsidRPr="0075535A">
        <w:rPr>
          <w:szCs w:val="24"/>
        </w:rPr>
        <w:t>która stała s</w:t>
      </w:r>
      <w:r w:rsidR="00C864CC">
        <w:rPr>
          <w:szCs w:val="24"/>
        </w:rPr>
        <w:t xml:space="preserve">ię z mocy prawa własnością </w:t>
      </w:r>
      <w:r w:rsidR="00CF751E">
        <w:rPr>
          <w:szCs w:val="24"/>
        </w:rPr>
        <w:t>Gminy</w:t>
      </w:r>
      <w:r w:rsidR="00036668">
        <w:rPr>
          <w:szCs w:val="24"/>
        </w:rPr>
        <w:t xml:space="preserve"> </w:t>
      </w:r>
      <w:r w:rsidRPr="0075535A">
        <w:rPr>
          <w:szCs w:val="24"/>
        </w:rPr>
        <w:t xml:space="preserve">Białystok </w:t>
      </w:r>
      <w:r w:rsidR="00CA3BDA" w:rsidRPr="00CA3BDA">
        <w:rPr>
          <w:szCs w:val="24"/>
        </w:rPr>
        <w:t xml:space="preserve">na podstawie decyzji </w:t>
      </w:r>
      <w:r w:rsidRPr="0075535A">
        <w:rPr>
          <w:szCs w:val="24"/>
        </w:rPr>
        <w:t>Prezydenta Miasta Białegostoku</w:t>
      </w:r>
      <w:r w:rsidR="000A7518" w:rsidRPr="000A7518">
        <w:rPr>
          <w:szCs w:val="24"/>
        </w:rPr>
        <w:t xml:space="preserve"> </w:t>
      </w:r>
      <w:r w:rsidR="000A7518">
        <w:rPr>
          <w:szCs w:val="24"/>
        </w:rPr>
        <w:t>N</w:t>
      </w:r>
      <w:r w:rsidR="000A7518" w:rsidRPr="00BC6727">
        <w:rPr>
          <w:szCs w:val="24"/>
        </w:rPr>
        <w:t xml:space="preserve">r </w:t>
      </w:r>
      <w:r w:rsidR="000A7518">
        <w:rPr>
          <w:szCs w:val="24"/>
        </w:rPr>
        <w:t>1341/2008</w:t>
      </w:r>
      <w:r w:rsidR="000A7518" w:rsidRPr="00BC6727">
        <w:rPr>
          <w:szCs w:val="24"/>
        </w:rPr>
        <w:t xml:space="preserve"> z </w:t>
      </w:r>
      <w:r w:rsidR="000A7518">
        <w:rPr>
          <w:szCs w:val="24"/>
        </w:rPr>
        <w:t>30 października 2008</w:t>
      </w:r>
      <w:r w:rsidR="000A7518" w:rsidRPr="00BC6727">
        <w:rPr>
          <w:szCs w:val="24"/>
        </w:rPr>
        <w:t xml:space="preserve"> r. o </w:t>
      </w:r>
      <w:r w:rsidR="000A7518">
        <w:rPr>
          <w:szCs w:val="24"/>
        </w:rPr>
        <w:t xml:space="preserve">ustaleniu lokalizacji drogi polegającej na budowie ulicy Częstochowskiej w Białymstoku </w:t>
      </w:r>
      <w:r w:rsidR="000A7518" w:rsidRPr="00EB42CA">
        <w:rPr>
          <w:szCs w:val="24"/>
        </w:rPr>
        <w:t xml:space="preserve">na odcinku od ul. Żabiej </w:t>
      </w:r>
      <w:r w:rsidR="000A7518" w:rsidRPr="00EB42CA">
        <w:rPr>
          <w:szCs w:val="24"/>
        </w:rPr>
        <w:br/>
        <w:t xml:space="preserve">do ul. Sitarskiej, utrzymanej w mocy decyzją Wojewody Podlaskiego nr WI.II.EBZ.70452-4/09 z 20 kwietnia 2009 r., </w:t>
      </w:r>
      <w:r w:rsidR="0068409D" w:rsidRPr="00BC6727">
        <w:rPr>
          <w:szCs w:val="24"/>
        </w:rPr>
        <w:t xml:space="preserve">Prezydenta Miasta Białegostoku </w:t>
      </w:r>
      <w:r w:rsidR="0068409D">
        <w:rPr>
          <w:szCs w:val="24"/>
        </w:rPr>
        <w:t>działający jako Starosta</w:t>
      </w:r>
      <w:r w:rsidR="0068409D" w:rsidRPr="00BC6727">
        <w:rPr>
          <w:szCs w:val="24"/>
        </w:rPr>
        <w:t xml:space="preserve"> </w:t>
      </w:r>
      <w:r w:rsidR="0068409D">
        <w:rPr>
          <w:szCs w:val="24"/>
        </w:rPr>
        <w:t>wykonujący</w:t>
      </w:r>
      <w:r w:rsidR="0068409D" w:rsidRPr="000E3515">
        <w:rPr>
          <w:szCs w:val="24"/>
        </w:rPr>
        <w:t xml:space="preserve"> zadania z zakresu administracji rządowej</w:t>
      </w:r>
      <w:r w:rsidR="0068409D">
        <w:rPr>
          <w:szCs w:val="24"/>
        </w:rPr>
        <w:t xml:space="preserve"> </w:t>
      </w:r>
      <w:r w:rsidR="00C864CC">
        <w:rPr>
          <w:szCs w:val="24"/>
        </w:rPr>
        <w:t>zawiadamia</w:t>
      </w:r>
      <w:r w:rsidR="0068409D">
        <w:rPr>
          <w:szCs w:val="24"/>
        </w:rPr>
        <w:t>,</w:t>
      </w:r>
      <w:r w:rsidR="00C864CC">
        <w:rPr>
          <w:szCs w:val="24"/>
        </w:rPr>
        <w:t xml:space="preserve"> </w:t>
      </w:r>
      <w:r w:rsidRPr="0075535A">
        <w:rPr>
          <w:szCs w:val="24"/>
        </w:rPr>
        <w:t>iż w przedmiotowej sprawie zebrane zostały dowody oraz materiały niezbędne do wydania decyzji kończącej postępowanie administracyjne.</w:t>
      </w:r>
    </w:p>
    <w:p w:rsidR="000A7518" w:rsidRDefault="000A7518" w:rsidP="000A751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Mając powyższe na uwadze strony, w terminie 2</w:t>
      </w:r>
      <w:r w:rsidRPr="00C1691F">
        <w:rPr>
          <w:szCs w:val="24"/>
        </w:rPr>
        <w:t xml:space="preserve"> dni od daty doręczenia</w:t>
      </w:r>
      <w:r>
        <w:rPr>
          <w:szCs w:val="24"/>
        </w:rPr>
        <w:t xml:space="preserve"> niniejszego zawiadomienia, mają</w:t>
      </w:r>
      <w:r w:rsidRPr="00C1691F">
        <w:rPr>
          <w:szCs w:val="24"/>
        </w:rPr>
        <w:t xml:space="preserve"> możliwość wypowiedze</w:t>
      </w:r>
      <w:r>
        <w:rPr>
          <w:szCs w:val="24"/>
        </w:rPr>
        <w:t xml:space="preserve">nia się w kwestii zebranych dowodów </w:t>
      </w:r>
      <w:r>
        <w:rPr>
          <w:szCs w:val="24"/>
        </w:rPr>
        <w:br/>
      </w:r>
      <w:r w:rsidRPr="00C1691F">
        <w:rPr>
          <w:szCs w:val="24"/>
        </w:rPr>
        <w:t xml:space="preserve">i materiałów, natomiast po tym terminie zostanie wydana decyzja administracyjna </w:t>
      </w:r>
      <w:r>
        <w:rPr>
          <w:szCs w:val="24"/>
        </w:rPr>
        <w:br/>
      </w:r>
      <w:r w:rsidRPr="00C1691F">
        <w:rPr>
          <w:szCs w:val="24"/>
        </w:rPr>
        <w:t>w omawianym przedmiocie.</w:t>
      </w:r>
    </w:p>
    <w:p w:rsidR="005E7437" w:rsidRDefault="005E7437" w:rsidP="005E7437">
      <w:pPr>
        <w:spacing w:line="360" w:lineRule="auto"/>
        <w:ind w:firstLine="708"/>
        <w:jc w:val="both"/>
        <w:rPr>
          <w:rFonts w:eastAsia="Times New Roman"/>
          <w:b/>
          <w:snapToGrid w:val="0"/>
          <w:szCs w:val="24"/>
          <w:lang w:eastAsia="pl-PL"/>
        </w:rPr>
      </w:pPr>
      <w:r w:rsidRPr="005E7437">
        <w:rPr>
          <w:rFonts w:eastAsia="Times New Roman"/>
          <w:snapToGrid w:val="0"/>
          <w:szCs w:val="24"/>
          <w:lang w:eastAsia="pl-PL"/>
        </w:rPr>
        <w:t xml:space="preserve">Jednocześnie, na podstawie art. 36 § 2 Kpa, informuję o przedłużeniu terminu załatwienia sprawy. Powodem przedłużenia terminu jest konieczność zapewnienia stronom możliwości zapoznania się z aktami sprawy. Z uwagi na powyższe, zakończenie przedmiotowego postępowania administracyjnego przewidywane jest do </w:t>
      </w:r>
      <w:r w:rsidR="000A7518">
        <w:rPr>
          <w:rFonts w:eastAsia="Times New Roman"/>
          <w:b/>
          <w:snapToGrid w:val="0"/>
          <w:szCs w:val="24"/>
          <w:lang w:eastAsia="pl-PL"/>
        </w:rPr>
        <w:t>10 czerwca</w:t>
      </w:r>
      <w:r w:rsidRPr="005E7437">
        <w:rPr>
          <w:rFonts w:eastAsia="Times New Roman"/>
          <w:b/>
          <w:snapToGrid w:val="0"/>
          <w:szCs w:val="24"/>
          <w:lang w:eastAsia="pl-PL"/>
        </w:rPr>
        <w:t xml:space="preserve"> 2022 r.</w:t>
      </w:r>
    </w:p>
    <w:p w:rsidR="00EB61B0" w:rsidRPr="00EB61B0" w:rsidRDefault="00EB61B0" w:rsidP="00EB61B0">
      <w:pPr>
        <w:spacing w:line="360" w:lineRule="auto"/>
        <w:ind w:firstLine="709"/>
        <w:jc w:val="both"/>
        <w:rPr>
          <w:rFonts w:eastAsia="Times New Roman" w:cstheme="minorBidi"/>
          <w:szCs w:val="24"/>
        </w:rPr>
      </w:pPr>
      <w:r w:rsidRPr="00EB61B0">
        <w:rPr>
          <w:rFonts w:eastAsiaTheme="minorHAnsi" w:cstheme="minorBidi"/>
          <w:szCs w:val="24"/>
        </w:rPr>
        <w:t xml:space="preserve">Stosownie do treści art. 37 § 1 i 3 Kpa stronie służy prawo do wniesienia ponaglenia, jeżeli nie załatwiono sprawy w terminie określonym w art. 35 lub przepisach szczególnych </w:t>
      </w:r>
      <w:r w:rsidRPr="00EB61B0">
        <w:rPr>
          <w:rFonts w:eastAsiaTheme="minorHAnsi" w:cstheme="minorBidi"/>
          <w:szCs w:val="24"/>
        </w:rPr>
        <w:br/>
        <w:t>ani w terminie wskazanym zgodnie z art. 36 § 1 (bezczynność), postępowanie jest prowadzone dłużej niż jest to niezbędne do załatwienia sprawy (przewlekłość). Przedmiotowe ponaglenie zawierające uzasadnienie wnosi się do organu wyższego stopnia za pośrednictwem organu prowadzącego postępowanie.</w:t>
      </w:r>
    </w:p>
    <w:p w:rsidR="000A7518" w:rsidRPr="000C5E17" w:rsidRDefault="000A7518" w:rsidP="0068409D">
      <w:pPr>
        <w:spacing w:line="360" w:lineRule="auto"/>
        <w:ind w:firstLine="709"/>
        <w:jc w:val="both"/>
        <w:rPr>
          <w:szCs w:val="24"/>
          <w:u w:val="single"/>
        </w:rPr>
      </w:pPr>
      <w:r w:rsidRPr="000C5E17">
        <w:rPr>
          <w:szCs w:val="24"/>
        </w:rPr>
        <w:lastRenderedPageBreak/>
        <w:t xml:space="preserve">Zgodnie z art. 49 § 2 Kpa w przypadku zawiadomienia stron przez obwieszczenie, zawiadomienie uważa się za dokonane po upływie 14 dni od dnia publicznego ogłoszenia </w:t>
      </w:r>
      <w:r w:rsidRPr="000C5E17">
        <w:rPr>
          <w:szCs w:val="24"/>
        </w:rPr>
        <w:br/>
        <w:t xml:space="preserve">na stronie internetowej Biuletynu Informacji Publicznej tut. urzędu </w:t>
      </w:r>
      <w:hyperlink r:id="rId8" w:history="1">
        <w:r w:rsidRPr="000C5E17">
          <w:rPr>
            <w:rStyle w:val="Hipercze"/>
            <w:szCs w:val="24"/>
          </w:rPr>
          <w:t>www.bip.bialystok.pl</w:t>
        </w:r>
      </w:hyperlink>
      <w:r w:rsidRPr="000C5E17">
        <w:rPr>
          <w:szCs w:val="24"/>
        </w:rPr>
        <w:t xml:space="preserve"> </w:t>
      </w:r>
      <w:r w:rsidRPr="000C5E17">
        <w:rPr>
          <w:szCs w:val="24"/>
        </w:rPr>
        <w:br/>
        <w:t xml:space="preserve">oraz na tablicy ogłoszeń Urzędu Miejskiego w Białymstoku na parterze budynku </w:t>
      </w:r>
      <w:r w:rsidRPr="000C5E17">
        <w:rPr>
          <w:szCs w:val="24"/>
        </w:rPr>
        <w:br/>
        <w:t xml:space="preserve">przy ul. Słonimskiej 1, tj. </w:t>
      </w:r>
      <w:r w:rsidRPr="000C5E17">
        <w:rPr>
          <w:szCs w:val="24"/>
          <w:u w:val="single"/>
        </w:rPr>
        <w:t xml:space="preserve">od dnia </w:t>
      </w:r>
      <w:r>
        <w:rPr>
          <w:szCs w:val="24"/>
          <w:u w:val="single"/>
        </w:rPr>
        <w:t>13 maja 2022</w:t>
      </w:r>
      <w:r w:rsidRPr="000C5E17">
        <w:rPr>
          <w:szCs w:val="24"/>
          <w:u w:val="single"/>
        </w:rPr>
        <w:t xml:space="preserve"> r.</w:t>
      </w:r>
    </w:p>
    <w:p w:rsidR="00F307ED" w:rsidRDefault="00F307ED" w:rsidP="000A7518">
      <w:pPr>
        <w:spacing w:line="360" w:lineRule="auto"/>
        <w:jc w:val="both"/>
      </w:pPr>
    </w:p>
    <w:p w:rsidR="00AF21E5" w:rsidRPr="00015450" w:rsidRDefault="00AF21E5" w:rsidP="00AF21E5">
      <w:pPr>
        <w:ind w:firstLine="5812"/>
        <w:jc w:val="center"/>
        <w:rPr>
          <w:rFonts w:eastAsia="Times New Roman"/>
          <w:b/>
        </w:rPr>
      </w:pPr>
      <w:r w:rsidRPr="00015450">
        <w:rPr>
          <w:b/>
        </w:rPr>
        <w:t>z up. PREZYDENTA MIASTA</w:t>
      </w:r>
    </w:p>
    <w:p w:rsidR="00AF21E5" w:rsidRPr="00015450" w:rsidRDefault="00AF21E5" w:rsidP="00AF21E5">
      <w:pPr>
        <w:ind w:firstLine="5812"/>
        <w:jc w:val="center"/>
        <w:rPr>
          <w:i/>
        </w:rPr>
      </w:pPr>
      <w:r w:rsidRPr="00015450">
        <w:rPr>
          <w:i/>
        </w:rPr>
        <w:t>Leszek Jakubowski</w:t>
      </w:r>
    </w:p>
    <w:p w:rsidR="00AF21E5" w:rsidRPr="00015450" w:rsidRDefault="00AF21E5" w:rsidP="00AF21E5">
      <w:pPr>
        <w:ind w:firstLine="5812"/>
        <w:jc w:val="center"/>
      </w:pPr>
      <w:r w:rsidRPr="00015450">
        <w:t>Kierownik Referatu</w:t>
      </w:r>
    </w:p>
    <w:p w:rsidR="00AF21E5" w:rsidRPr="00015450" w:rsidRDefault="00AF21E5" w:rsidP="00AF21E5">
      <w:pPr>
        <w:spacing w:line="360" w:lineRule="auto"/>
        <w:ind w:firstLine="709"/>
        <w:jc w:val="both"/>
        <w:rPr>
          <w:sz w:val="20"/>
        </w:rPr>
      </w:pPr>
      <w:r w:rsidRPr="00015450">
        <w:t xml:space="preserve">                                                                     </w:t>
      </w:r>
      <w:r>
        <w:t xml:space="preserve">                    </w:t>
      </w:r>
      <w:r w:rsidRPr="00015450">
        <w:t xml:space="preserve">  Odszkodowań i Naliczeń</w:t>
      </w: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  <w:bookmarkStart w:id="0" w:name="_GoBack"/>
      <w:bookmarkEnd w:id="0"/>
    </w:p>
    <w:p w:rsidR="00F307ED" w:rsidRDefault="00F307ED" w:rsidP="000A7518">
      <w:pPr>
        <w:spacing w:line="360" w:lineRule="auto"/>
        <w:jc w:val="both"/>
      </w:pPr>
    </w:p>
    <w:p w:rsidR="00F307ED" w:rsidRDefault="00F307ED" w:rsidP="000A7518">
      <w:pPr>
        <w:spacing w:line="360" w:lineRule="auto"/>
        <w:jc w:val="both"/>
      </w:pPr>
    </w:p>
    <w:p w:rsidR="0075535A" w:rsidRPr="000A7518" w:rsidRDefault="000A7518" w:rsidP="000A7518">
      <w:pPr>
        <w:spacing w:line="360" w:lineRule="auto"/>
        <w:jc w:val="both"/>
      </w:pPr>
      <w:r w:rsidRPr="00A51A75">
        <w:t xml:space="preserve">sprawę prowadzi: Departament Skarbu, </w:t>
      </w:r>
      <w:r>
        <w:t>Marta Łapuć</w:t>
      </w:r>
      <w:r w:rsidRPr="00A51A75">
        <w:t>, pok. 812, tel. 85 869 6259</w:t>
      </w:r>
    </w:p>
    <w:sectPr w:rsidR="0075535A" w:rsidRPr="000A7518" w:rsidSect="00AF21E5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1B" w:rsidRDefault="0086411B" w:rsidP="0086411B">
      <w:r>
        <w:separator/>
      </w:r>
    </w:p>
  </w:endnote>
  <w:endnote w:type="continuationSeparator" w:id="0">
    <w:p w:rsidR="0086411B" w:rsidRDefault="0086411B" w:rsidP="0086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1B" w:rsidRDefault="0086411B" w:rsidP="0086411B">
      <w:r>
        <w:separator/>
      </w:r>
    </w:p>
  </w:footnote>
  <w:footnote w:type="continuationSeparator" w:id="0">
    <w:p w:rsidR="0086411B" w:rsidRDefault="0086411B" w:rsidP="0086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5" w:rsidRPr="00AF21E5" w:rsidRDefault="00AF21E5" w:rsidP="00AF21E5">
    <w:pPr>
      <w:tabs>
        <w:tab w:val="left" w:pos="3119"/>
      </w:tabs>
      <w:spacing w:line="288" w:lineRule="auto"/>
      <w:ind w:right="5244"/>
      <w:rPr>
        <w:b/>
        <w:sz w:val="22"/>
      </w:rPr>
    </w:pPr>
    <w:r w:rsidRPr="00AF21E5">
      <w:rPr>
        <w:b/>
        <w:sz w:val="22"/>
      </w:rPr>
      <w:t>URZĄD MIEJSKI W BIAŁYMSTOKU</w:t>
    </w:r>
  </w:p>
  <w:p w:rsidR="00AF21E5" w:rsidRPr="00AF21E5" w:rsidRDefault="00AF21E5" w:rsidP="00AF21E5">
    <w:pPr>
      <w:tabs>
        <w:tab w:val="left" w:pos="3119"/>
      </w:tabs>
      <w:spacing w:line="288" w:lineRule="auto"/>
      <w:ind w:right="5244"/>
      <w:jc w:val="center"/>
      <w:rPr>
        <w:b/>
        <w:sz w:val="22"/>
      </w:rPr>
    </w:pPr>
    <w:r w:rsidRPr="00AF21E5">
      <w:rPr>
        <w:b/>
        <w:sz w:val="22"/>
      </w:rPr>
      <w:t>DEPARTAMENT SKARBU</w:t>
    </w:r>
  </w:p>
  <w:p w:rsidR="00AF21E5" w:rsidRPr="00AF21E5" w:rsidRDefault="00AF21E5" w:rsidP="00AF21E5">
    <w:pPr>
      <w:tabs>
        <w:tab w:val="left" w:pos="3119"/>
      </w:tabs>
      <w:spacing w:line="288" w:lineRule="auto"/>
      <w:ind w:right="5244"/>
      <w:jc w:val="center"/>
      <w:rPr>
        <w:b/>
      </w:rPr>
    </w:pPr>
    <w:r w:rsidRPr="00AF21E5">
      <w:rPr>
        <w:b/>
        <w:sz w:val="22"/>
      </w:rPr>
      <w:t>ul. Słonimska 1, 15-950 Białystok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6323"/>
    <w:multiLevelType w:val="hybridMultilevel"/>
    <w:tmpl w:val="DBC0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B4FE7"/>
    <w:multiLevelType w:val="hybridMultilevel"/>
    <w:tmpl w:val="613C9F26"/>
    <w:lvl w:ilvl="0" w:tplc="F7DE9D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0582F3A"/>
    <w:multiLevelType w:val="hybridMultilevel"/>
    <w:tmpl w:val="2578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87"/>
    <w:rsid w:val="00036668"/>
    <w:rsid w:val="0003789A"/>
    <w:rsid w:val="00074986"/>
    <w:rsid w:val="000A7518"/>
    <w:rsid w:val="000B52AF"/>
    <w:rsid w:val="000E2936"/>
    <w:rsid w:val="000F0A47"/>
    <w:rsid w:val="001429F7"/>
    <w:rsid w:val="001A05B0"/>
    <w:rsid w:val="001C46C6"/>
    <w:rsid w:val="001D09B0"/>
    <w:rsid w:val="001F219E"/>
    <w:rsid w:val="0022184A"/>
    <w:rsid w:val="0026345D"/>
    <w:rsid w:val="002E7E20"/>
    <w:rsid w:val="002F092F"/>
    <w:rsid w:val="002F3EB0"/>
    <w:rsid w:val="00314AF7"/>
    <w:rsid w:val="0032026D"/>
    <w:rsid w:val="003453D3"/>
    <w:rsid w:val="00364285"/>
    <w:rsid w:val="00396419"/>
    <w:rsid w:val="003D0C42"/>
    <w:rsid w:val="004058AE"/>
    <w:rsid w:val="00455603"/>
    <w:rsid w:val="005D5825"/>
    <w:rsid w:val="005E7437"/>
    <w:rsid w:val="00617B09"/>
    <w:rsid w:val="0063353D"/>
    <w:rsid w:val="00641270"/>
    <w:rsid w:val="00662B18"/>
    <w:rsid w:val="0068409D"/>
    <w:rsid w:val="00692A6D"/>
    <w:rsid w:val="006D5578"/>
    <w:rsid w:val="00742883"/>
    <w:rsid w:val="00744F58"/>
    <w:rsid w:val="00753D23"/>
    <w:rsid w:val="0075535A"/>
    <w:rsid w:val="0080769F"/>
    <w:rsid w:val="0086411B"/>
    <w:rsid w:val="00911A91"/>
    <w:rsid w:val="009301C8"/>
    <w:rsid w:val="00952887"/>
    <w:rsid w:val="00962157"/>
    <w:rsid w:val="0096698B"/>
    <w:rsid w:val="00A34221"/>
    <w:rsid w:val="00A65A9C"/>
    <w:rsid w:val="00A94E32"/>
    <w:rsid w:val="00AA203D"/>
    <w:rsid w:val="00AA21CD"/>
    <w:rsid w:val="00AF21E5"/>
    <w:rsid w:val="00AF2853"/>
    <w:rsid w:val="00B059FD"/>
    <w:rsid w:val="00B23873"/>
    <w:rsid w:val="00BB0987"/>
    <w:rsid w:val="00BD0C4A"/>
    <w:rsid w:val="00C2260A"/>
    <w:rsid w:val="00C52FC6"/>
    <w:rsid w:val="00C603EA"/>
    <w:rsid w:val="00C864CC"/>
    <w:rsid w:val="00CA3BDA"/>
    <w:rsid w:val="00CF751E"/>
    <w:rsid w:val="00D00FE2"/>
    <w:rsid w:val="00D06D26"/>
    <w:rsid w:val="00D6767C"/>
    <w:rsid w:val="00DE60C1"/>
    <w:rsid w:val="00E13121"/>
    <w:rsid w:val="00EB61B0"/>
    <w:rsid w:val="00EE4F4E"/>
    <w:rsid w:val="00F128EE"/>
    <w:rsid w:val="00F307ED"/>
    <w:rsid w:val="00F6156C"/>
    <w:rsid w:val="00FA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8FC"/>
  <w15:chartTrackingRefBased/>
  <w15:docId w15:val="{6C8D387C-3F10-4817-A502-9597579B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22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2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641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1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11B"/>
    <w:rPr>
      <w:rFonts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1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1E5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1E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C6BC-F35B-4D4D-BC62-35361665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Sosnowska</dc:creator>
  <cp:keywords/>
  <dc:description/>
  <cp:lastModifiedBy>Użytkownik systemu Windows</cp:lastModifiedBy>
  <cp:revision>3</cp:revision>
  <cp:lastPrinted>2022-05-13T07:14:00Z</cp:lastPrinted>
  <dcterms:created xsi:type="dcterms:W3CDTF">2022-05-13T09:50:00Z</dcterms:created>
  <dcterms:modified xsi:type="dcterms:W3CDTF">2022-05-13T09:51:00Z</dcterms:modified>
</cp:coreProperties>
</file>