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854CFB" w:rsidRDefault="00EE3249" w:rsidP="004B685C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EE3249" w:rsidRPr="00854CFB" w:rsidRDefault="00EE3249" w:rsidP="004B685C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EE3249" w:rsidRDefault="00EE3249" w:rsidP="004B685C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 przetarg ustny nieograniczony na sprzedaż gminnej nieruchomości:</w:t>
      </w:r>
    </w:p>
    <w:p w:rsidR="00EE3249" w:rsidRPr="00854CFB" w:rsidRDefault="00EE3249" w:rsidP="004B685C">
      <w:pPr>
        <w:pStyle w:val="Tekstpodstawowy"/>
        <w:spacing w:line="276" w:lineRule="auto"/>
        <w:jc w:val="left"/>
        <w:rPr>
          <w:szCs w:val="24"/>
        </w:rPr>
      </w:pPr>
    </w:p>
    <w:p w:rsidR="00EE3249" w:rsidRPr="00854CFB" w:rsidRDefault="00EE3249" w:rsidP="004B685C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EE3249" w:rsidRPr="00854CFB" w:rsidRDefault="00EE3249" w:rsidP="004B685C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  Rodzaj nieruchomości: </w:t>
      </w:r>
      <w:r w:rsidRPr="00854CFB">
        <w:rPr>
          <w:szCs w:val="24"/>
        </w:rPr>
        <w:t xml:space="preserve">lokal mieszkalny. </w:t>
      </w:r>
    </w:p>
    <w:p w:rsidR="006432F9" w:rsidRPr="006432F9" w:rsidRDefault="00EE3249" w:rsidP="004B685C">
      <w:pPr>
        <w:pStyle w:val="Tekstpodstawowy"/>
        <w:numPr>
          <w:ilvl w:val="1"/>
          <w:numId w:val="4"/>
        </w:numPr>
        <w:spacing w:line="288" w:lineRule="auto"/>
        <w:jc w:val="left"/>
        <w:rPr>
          <w:sz w:val="22"/>
          <w:szCs w:val="22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Pr="00854CFB">
        <w:rPr>
          <w:b/>
          <w:spacing w:val="-2"/>
          <w:szCs w:val="24"/>
        </w:rPr>
        <w:t>n</w:t>
      </w:r>
      <w:r w:rsidR="004B685C">
        <w:rPr>
          <w:b/>
          <w:spacing w:val="-2"/>
          <w:szCs w:val="24"/>
        </w:rPr>
        <w:t>umer</w:t>
      </w:r>
      <w:r w:rsidRPr="00854CFB">
        <w:rPr>
          <w:b/>
          <w:spacing w:val="-2"/>
          <w:szCs w:val="24"/>
        </w:rPr>
        <w:t xml:space="preserve"> </w:t>
      </w:r>
      <w:r w:rsidR="00CE6A8C">
        <w:rPr>
          <w:b/>
          <w:spacing w:val="-2"/>
          <w:szCs w:val="24"/>
        </w:rPr>
        <w:t>26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ul</w:t>
      </w:r>
      <w:r w:rsidR="004B685C">
        <w:rPr>
          <w:b/>
          <w:szCs w:val="24"/>
        </w:rPr>
        <w:t>icy</w:t>
      </w:r>
      <w:r w:rsidRPr="00854CFB">
        <w:rPr>
          <w:b/>
          <w:szCs w:val="24"/>
        </w:rPr>
        <w:t xml:space="preserve"> </w:t>
      </w:r>
      <w:r w:rsidR="00CE6A8C">
        <w:rPr>
          <w:b/>
          <w:szCs w:val="24"/>
        </w:rPr>
        <w:t>Gen</w:t>
      </w:r>
      <w:r w:rsidR="004B685C">
        <w:rPr>
          <w:b/>
          <w:szCs w:val="24"/>
        </w:rPr>
        <w:t>erała</w:t>
      </w:r>
      <w:r w:rsidR="00CE6A8C">
        <w:rPr>
          <w:b/>
          <w:szCs w:val="24"/>
        </w:rPr>
        <w:t xml:space="preserve"> Józefa Bema 91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CE6A8C">
        <w:rPr>
          <w:szCs w:val="24"/>
        </w:rPr>
        <w:t>3</w:t>
      </w:r>
      <w:r>
        <w:rPr>
          <w:szCs w:val="24"/>
        </w:rPr>
        <w:t xml:space="preserve"> poko</w:t>
      </w:r>
      <w:r w:rsidR="00CE6A8C">
        <w:rPr>
          <w:szCs w:val="24"/>
        </w:rPr>
        <w:t>i</w:t>
      </w:r>
      <w:r w:rsidRPr="00854CFB">
        <w:rPr>
          <w:szCs w:val="24"/>
        </w:rPr>
        <w:t xml:space="preserve">, </w:t>
      </w:r>
      <w:r>
        <w:rPr>
          <w:szCs w:val="24"/>
        </w:rPr>
        <w:t xml:space="preserve">kuchni, </w:t>
      </w:r>
      <w:r w:rsidRPr="00854CFB">
        <w:rPr>
          <w:szCs w:val="24"/>
        </w:rPr>
        <w:t>łazienki</w:t>
      </w:r>
      <w:r w:rsidR="00CE6A8C">
        <w:rPr>
          <w:szCs w:val="24"/>
        </w:rPr>
        <w:t xml:space="preserve">, </w:t>
      </w:r>
      <w:r w:rsidRPr="00854CFB">
        <w:rPr>
          <w:szCs w:val="24"/>
        </w:rPr>
        <w:t xml:space="preserve"> WC</w:t>
      </w:r>
      <w:r>
        <w:rPr>
          <w:szCs w:val="24"/>
        </w:rPr>
        <w:t xml:space="preserve"> oraz przedpokoju </w:t>
      </w:r>
      <w:r w:rsidRPr="00854CFB">
        <w:rPr>
          <w:szCs w:val="24"/>
        </w:rPr>
        <w:t>o pow</w:t>
      </w:r>
      <w:r w:rsidR="004B685C">
        <w:rPr>
          <w:szCs w:val="24"/>
        </w:rPr>
        <w:t>ierzchni</w:t>
      </w:r>
      <w:r w:rsidRPr="00854CFB">
        <w:rPr>
          <w:szCs w:val="24"/>
        </w:rPr>
        <w:t xml:space="preserve"> użytkowej </w:t>
      </w:r>
      <w:r w:rsidR="00CE6A8C">
        <w:rPr>
          <w:b/>
          <w:szCs w:val="24"/>
        </w:rPr>
        <w:t>48,74</w:t>
      </w:r>
      <w:r w:rsidRPr="00854CFB">
        <w:rPr>
          <w:b/>
          <w:szCs w:val="24"/>
        </w:rPr>
        <w:t xml:space="preserve"> 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CE6A8C">
        <w:rPr>
          <w:szCs w:val="24"/>
        </w:rPr>
        <w:t>4</w:t>
      </w:r>
      <w:r w:rsidRPr="00854CFB">
        <w:rPr>
          <w:szCs w:val="24"/>
        </w:rPr>
        <w:t xml:space="preserve"> </w:t>
      </w:r>
      <w:r w:rsidR="00CB5B3E">
        <w:rPr>
          <w:szCs w:val="24"/>
        </w:rPr>
        <w:t xml:space="preserve">izby), </w:t>
      </w:r>
      <w:r w:rsidR="00392EEE" w:rsidRPr="00722B2E">
        <w:rPr>
          <w:szCs w:val="24"/>
        </w:rPr>
        <w:t>położony</w:t>
      </w:r>
      <w:r w:rsidR="00392EEE">
        <w:rPr>
          <w:szCs w:val="24"/>
        </w:rPr>
        <w:t xml:space="preserve"> na</w:t>
      </w:r>
      <w:r w:rsidR="00392EEE" w:rsidRPr="00854CFB">
        <w:rPr>
          <w:szCs w:val="24"/>
        </w:rPr>
        <w:t xml:space="preserve"> </w:t>
      </w:r>
      <w:r w:rsidR="004B685C">
        <w:rPr>
          <w:szCs w:val="24"/>
        </w:rPr>
        <w:t>drugim</w:t>
      </w:r>
      <w:r w:rsidR="00392EEE">
        <w:rPr>
          <w:spacing w:val="-4"/>
          <w:szCs w:val="24"/>
        </w:rPr>
        <w:t xml:space="preserve"> piętrze,</w:t>
      </w:r>
      <w:r w:rsidR="00392EEE" w:rsidRPr="00854CFB">
        <w:rPr>
          <w:szCs w:val="24"/>
        </w:rPr>
        <w:t xml:space="preserve"> </w:t>
      </w:r>
      <w:r w:rsidR="006432F9" w:rsidRPr="006432F9">
        <w:rPr>
          <w:szCs w:val="24"/>
        </w:rPr>
        <w:t xml:space="preserve">zbywany wraz ze sprzedażą </w:t>
      </w:r>
      <w:r w:rsidR="006432F9" w:rsidRPr="006432F9">
        <w:rPr>
          <w:spacing w:val="-2"/>
          <w:szCs w:val="24"/>
        </w:rPr>
        <w:t xml:space="preserve">udziału w nieruchomości wspólnej, którą stanowi </w:t>
      </w:r>
      <w:r w:rsidR="006432F9" w:rsidRPr="006432F9">
        <w:rPr>
          <w:spacing w:val="-4"/>
          <w:szCs w:val="24"/>
        </w:rPr>
        <w:t xml:space="preserve">grunt </w:t>
      </w:r>
      <w:r w:rsidR="006432F9" w:rsidRPr="006432F9">
        <w:rPr>
          <w:szCs w:val="24"/>
        </w:rPr>
        <w:t xml:space="preserve">oznaczony jako działka </w:t>
      </w:r>
      <w:r w:rsidR="006432F9" w:rsidRPr="006432F9">
        <w:rPr>
          <w:b/>
          <w:szCs w:val="24"/>
        </w:rPr>
        <w:t>n</w:t>
      </w:r>
      <w:r w:rsidR="004B685C">
        <w:rPr>
          <w:b/>
          <w:szCs w:val="24"/>
        </w:rPr>
        <w:t>umer</w:t>
      </w:r>
      <w:r w:rsidR="006432F9" w:rsidRPr="006432F9">
        <w:rPr>
          <w:b/>
          <w:szCs w:val="24"/>
        </w:rPr>
        <w:t xml:space="preserve"> </w:t>
      </w:r>
      <w:r w:rsidR="006432F9">
        <w:rPr>
          <w:b/>
          <w:szCs w:val="24"/>
        </w:rPr>
        <w:t>180</w:t>
      </w:r>
      <w:r w:rsidR="006432F9" w:rsidRPr="006432F9">
        <w:rPr>
          <w:szCs w:val="24"/>
        </w:rPr>
        <w:t>, o pow</w:t>
      </w:r>
      <w:r w:rsidR="004B685C">
        <w:rPr>
          <w:szCs w:val="24"/>
        </w:rPr>
        <w:t>ierzchni</w:t>
      </w:r>
      <w:r w:rsidR="006432F9" w:rsidRPr="006432F9">
        <w:rPr>
          <w:b/>
          <w:szCs w:val="24"/>
        </w:rPr>
        <w:t xml:space="preserve"> 0,</w:t>
      </w:r>
      <w:r w:rsidR="006432F9">
        <w:rPr>
          <w:b/>
          <w:szCs w:val="24"/>
        </w:rPr>
        <w:t>1338</w:t>
      </w:r>
      <w:r w:rsidR="006432F9" w:rsidRPr="006432F9">
        <w:rPr>
          <w:b/>
          <w:szCs w:val="24"/>
        </w:rPr>
        <w:t xml:space="preserve"> h</w:t>
      </w:r>
      <w:r w:rsidR="004B685C">
        <w:rPr>
          <w:b/>
          <w:szCs w:val="24"/>
        </w:rPr>
        <w:t>ektara</w:t>
      </w:r>
      <w:r w:rsidR="006432F9" w:rsidRPr="006432F9">
        <w:rPr>
          <w:szCs w:val="24"/>
        </w:rPr>
        <w:t xml:space="preserve">, w obrębie </w:t>
      </w:r>
      <w:r w:rsidR="006432F9">
        <w:rPr>
          <w:szCs w:val="24"/>
        </w:rPr>
        <w:t>8</w:t>
      </w:r>
      <w:r w:rsidR="006432F9" w:rsidRPr="006432F9">
        <w:rPr>
          <w:szCs w:val="24"/>
        </w:rPr>
        <w:t xml:space="preserve"> – </w:t>
      </w:r>
      <w:r w:rsidR="006432F9">
        <w:rPr>
          <w:szCs w:val="24"/>
        </w:rPr>
        <w:t>Bema</w:t>
      </w:r>
      <w:r w:rsidR="006432F9" w:rsidRPr="006432F9">
        <w:rPr>
          <w:szCs w:val="24"/>
        </w:rPr>
        <w:t xml:space="preserve"> </w:t>
      </w:r>
      <w:r w:rsidR="006432F9">
        <w:rPr>
          <w:szCs w:val="24"/>
        </w:rPr>
        <w:t xml:space="preserve"> </w:t>
      </w:r>
      <w:r w:rsidR="006432F9" w:rsidRPr="006432F9">
        <w:rPr>
          <w:szCs w:val="24"/>
        </w:rPr>
        <w:t>(K</w:t>
      </w:r>
      <w:r w:rsidR="004B685C">
        <w:rPr>
          <w:szCs w:val="24"/>
        </w:rPr>
        <w:t xml:space="preserve">sięga </w:t>
      </w:r>
      <w:r w:rsidR="006432F9" w:rsidRPr="006432F9">
        <w:rPr>
          <w:szCs w:val="24"/>
        </w:rPr>
        <w:t>w</w:t>
      </w:r>
      <w:r w:rsidR="004B685C">
        <w:rPr>
          <w:szCs w:val="24"/>
        </w:rPr>
        <w:t>ieczysta</w:t>
      </w:r>
      <w:r w:rsidR="006432F9" w:rsidRPr="006432F9">
        <w:rPr>
          <w:szCs w:val="24"/>
        </w:rPr>
        <w:t xml:space="preserve"> Nr </w:t>
      </w:r>
      <w:r w:rsidR="006432F9" w:rsidRPr="00854CFB">
        <w:rPr>
          <w:szCs w:val="24"/>
        </w:rPr>
        <w:t>BI1B/</w:t>
      </w:r>
      <w:r w:rsidR="006432F9">
        <w:rPr>
          <w:szCs w:val="24"/>
        </w:rPr>
        <w:t>00017333/3</w:t>
      </w:r>
      <w:r w:rsidR="006432F9" w:rsidRPr="006432F9">
        <w:rPr>
          <w:szCs w:val="24"/>
        </w:rPr>
        <w:t>) oraz części budynku i urządzenia, które nie służą wyłącznie do użytku właścicieli lokali.</w:t>
      </w:r>
    </w:p>
    <w:p w:rsidR="00EE3249" w:rsidRPr="0040702B" w:rsidRDefault="00EE3249" w:rsidP="004B685C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60"/>
        <w:gridCol w:w="1559"/>
        <w:gridCol w:w="1559"/>
        <w:gridCol w:w="1418"/>
        <w:gridCol w:w="1275"/>
      </w:tblGrid>
      <w:tr w:rsidR="00EE3249" w:rsidRPr="00854CFB" w:rsidTr="00C10A0B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854CFB" w:rsidRDefault="00EE3249" w:rsidP="004B685C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EE3249" w:rsidRPr="00854CFB" w:rsidRDefault="00EE3249" w:rsidP="004B685C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EE3249" w:rsidRPr="00854CFB" w:rsidRDefault="00EE3249" w:rsidP="004B685C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10A0B" w:rsidRDefault="00C10A0B" w:rsidP="004B685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4B685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Powierzchnia</w:t>
            </w:r>
          </w:p>
          <w:p w:rsidR="00EE3249" w:rsidRPr="00854CFB" w:rsidRDefault="00EE3249" w:rsidP="004B685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EE3249" w:rsidRPr="00854CFB" w:rsidRDefault="00EE3249" w:rsidP="004B685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4B685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C10A0B" w:rsidRDefault="00C10A0B" w:rsidP="004B685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4B685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Pr="00854CFB">
              <w:rPr>
                <w:b/>
                <w:sz w:val="22"/>
                <w:szCs w:val="22"/>
              </w:rPr>
              <w:br/>
              <w:t>w nieruchomości</w:t>
            </w:r>
          </w:p>
          <w:p w:rsidR="00EE3249" w:rsidRPr="00854CFB" w:rsidRDefault="00EE3249" w:rsidP="004B685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C10A0B" w:rsidRDefault="00C10A0B" w:rsidP="004B685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4B685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lokalu mieszkalnego</w:t>
            </w:r>
          </w:p>
          <w:p w:rsidR="00EE3249" w:rsidRPr="00854CFB" w:rsidRDefault="00EE3249" w:rsidP="004B685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4B685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59" w:type="dxa"/>
          </w:tcPr>
          <w:p w:rsidR="00C10A0B" w:rsidRDefault="00C10A0B" w:rsidP="004B685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Default="00EE3249" w:rsidP="004B685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udziału</w:t>
            </w:r>
            <w:r w:rsidRPr="00854CFB">
              <w:rPr>
                <w:b/>
                <w:sz w:val="22"/>
                <w:szCs w:val="22"/>
              </w:rPr>
              <w:br/>
              <w:t>w gruncie</w:t>
            </w:r>
          </w:p>
          <w:p w:rsidR="00C10A0B" w:rsidRPr="00854CFB" w:rsidRDefault="00C10A0B" w:rsidP="004B685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4B685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418" w:type="dxa"/>
          </w:tcPr>
          <w:p w:rsidR="00C10A0B" w:rsidRDefault="00C10A0B" w:rsidP="004B685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4B685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wywoławcza</w:t>
            </w:r>
          </w:p>
          <w:p w:rsidR="00EE3249" w:rsidRPr="00854CFB" w:rsidRDefault="00EE3249" w:rsidP="004B685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4B685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275" w:type="dxa"/>
          </w:tcPr>
          <w:p w:rsidR="00C10A0B" w:rsidRDefault="00C10A0B" w:rsidP="004B685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4B685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E3249" w:rsidRPr="00854CFB" w:rsidRDefault="00EE3249" w:rsidP="004B685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C10A0B" w:rsidRDefault="00C10A0B" w:rsidP="004B685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4B685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</w:tr>
      <w:tr w:rsidR="00EE3249" w:rsidRPr="00854CFB" w:rsidTr="00C10A0B">
        <w:tc>
          <w:tcPr>
            <w:tcW w:w="704" w:type="dxa"/>
          </w:tcPr>
          <w:p w:rsidR="00EE3249" w:rsidRPr="00854CFB" w:rsidRDefault="00EE3249" w:rsidP="004B685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63378A" w:rsidRDefault="00CE6A8C" w:rsidP="004B685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1559" w:type="dxa"/>
          </w:tcPr>
          <w:p w:rsidR="00EE3249" w:rsidRPr="00854CFB" w:rsidRDefault="00EE3249" w:rsidP="004B685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CB5B3E" w:rsidRDefault="00CE6A8C" w:rsidP="004B685C">
            <w:pPr>
              <w:pStyle w:val="Tekstpodstawowy"/>
              <w:spacing w:line="276" w:lineRule="auto"/>
              <w:jc w:val="left"/>
              <w:rPr>
                <w:sz w:val="20"/>
              </w:rPr>
            </w:pPr>
            <w:r>
              <w:rPr>
                <w:sz w:val="20"/>
              </w:rPr>
              <w:t>48,74</w:t>
            </w:r>
          </w:p>
        </w:tc>
        <w:tc>
          <w:tcPr>
            <w:tcW w:w="1560" w:type="dxa"/>
          </w:tcPr>
          <w:p w:rsidR="00EE3249" w:rsidRPr="00854CFB" w:rsidRDefault="00EE3249" w:rsidP="004B685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CE6A8C" w:rsidP="004B685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1206/133800</w:t>
            </w:r>
          </w:p>
        </w:tc>
        <w:tc>
          <w:tcPr>
            <w:tcW w:w="1559" w:type="dxa"/>
          </w:tcPr>
          <w:p w:rsidR="00EE3249" w:rsidRPr="00854CFB" w:rsidRDefault="00EE3249" w:rsidP="004B685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CE6A8C" w:rsidP="004B685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284.4</w:t>
            </w:r>
            <w:r w:rsidR="00CB5B3E">
              <w:rPr>
                <w:szCs w:val="24"/>
              </w:rPr>
              <w:t>00</w:t>
            </w:r>
            <w:r w:rsidR="00EE3249">
              <w:rPr>
                <w:szCs w:val="24"/>
              </w:rPr>
              <w:t>,00</w:t>
            </w:r>
          </w:p>
        </w:tc>
        <w:tc>
          <w:tcPr>
            <w:tcW w:w="1559" w:type="dxa"/>
          </w:tcPr>
          <w:p w:rsidR="00EE3249" w:rsidRPr="00854CFB" w:rsidRDefault="00EE3249" w:rsidP="004B685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CE6A8C" w:rsidP="004B685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8.7</w:t>
            </w:r>
            <w:r w:rsidR="00EE3249">
              <w:rPr>
                <w:szCs w:val="24"/>
              </w:rPr>
              <w:t>00,00</w:t>
            </w:r>
          </w:p>
        </w:tc>
        <w:tc>
          <w:tcPr>
            <w:tcW w:w="1418" w:type="dxa"/>
          </w:tcPr>
          <w:p w:rsidR="00EE3249" w:rsidRPr="00854CFB" w:rsidRDefault="00EE3249" w:rsidP="004B685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854CFB" w:rsidRDefault="00CE6A8C" w:rsidP="004B685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293.1</w:t>
            </w:r>
            <w:r w:rsidR="00CB5B3E">
              <w:rPr>
                <w:b/>
                <w:szCs w:val="24"/>
              </w:rPr>
              <w:t>00</w:t>
            </w:r>
            <w:r w:rsidR="00EE3249">
              <w:rPr>
                <w:b/>
                <w:szCs w:val="24"/>
              </w:rPr>
              <w:t>,00</w:t>
            </w:r>
          </w:p>
        </w:tc>
        <w:tc>
          <w:tcPr>
            <w:tcW w:w="1275" w:type="dxa"/>
          </w:tcPr>
          <w:p w:rsidR="00EE3249" w:rsidRPr="00854CFB" w:rsidRDefault="00EE3249" w:rsidP="004B685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854CFB" w:rsidRDefault="00CE6A8C" w:rsidP="004B685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29</w:t>
            </w:r>
            <w:r w:rsidR="00EE3249">
              <w:rPr>
                <w:b/>
                <w:szCs w:val="24"/>
              </w:rPr>
              <w:t> </w:t>
            </w:r>
            <w:r>
              <w:rPr>
                <w:b/>
                <w:szCs w:val="24"/>
              </w:rPr>
              <w:t>31</w:t>
            </w:r>
            <w:r w:rsidR="00EE3249">
              <w:rPr>
                <w:b/>
                <w:szCs w:val="24"/>
              </w:rPr>
              <w:t>0</w:t>
            </w:r>
            <w:r w:rsidR="00EE3249" w:rsidRPr="00854CFB">
              <w:rPr>
                <w:b/>
                <w:szCs w:val="24"/>
              </w:rPr>
              <w:t>,00</w:t>
            </w:r>
          </w:p>
          <w:p w:rsidR="00EE3249" w:rsidRPr="00854CFB" w:rsidRDefault="00EE3249" w:rsidP="004B685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EE3249" w:rsidRDefault="00EE3249" w:rsidP="004B685C">
      <w:pPr>
        <w:pStyle w:val="Tekstpodstawowy"/>
        <w:spacing w:line="276" w:lineRule="auto"/>
        <w:jc w:val="left"/>
        <w:rPr>
          <w:szCs w:val="24"/>
        </w:rPr>
      </w:pPr>
    </w:p>
    <w:p w:rsidR="00EE3249" w:rsidRPr="0040702B" w:rsidRDefault="00EE3249" w:rsidP="004B685C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Pr="00854CFB">
        <w:rPr>
          <w:szCs w:val="24"/>
        </w:rPr>
        <w:br/>
        <w:t xml:space="preserve">w kwocie </w:t>
      </w:r>
      <w:r w:rsidR="00CE6A8C">
        <w:rPr>
          <w:b/>
          <w:szCs w:val="24"/>
        </w:rPr>
        <w:t>39</w:t>
      </w:r>
      <w:r>
        <w:rPr>
          <w:b/>
          <w:szCs w:val="24"/>
        </w:rPr>
        <w:t>0</w:t>
      </w:r>
      <w:r w:rsidRPr="00854CFB">
        <w:rPr>
          <w:b/>
          <w:szCs w:val="24"/>
        </w:rPr>
        <w:t>,</w:t>
      </w:r>
      <w:r>
        <w:rPr>
          <w:b/>
          <w:szCs w:val="24"/>
        </w:rPr>
        <w:t>0</w:t>
      </w:r>
      <w:r w:rsidRPr="00854CFB">
        <w:rPr>
          <w:b/>
          <w:szCs w:val="24"/>
        </w:rPr>
        <w:t xml:space="preserve">0 zł </w:t>
      </w:r>
      <w:r>
        <w:rPr>
          <w:szCs w:val="24"/>
        </w:rPr>
        <w:t>(zwolnione z podatku VAT)</w:t>
      </w:r>
      <w:r w:rsidRPr="00854CFB">
        <w:rPr>
          <w:szCs w:val="24"/>
        </w:rPr>
        <w:t xml:space="preserve"> oraz sporządzeniem świadectwa charakterystyki energetycznej lokalu w kwocie </w:t>
      </w:r>
      <w:r>
        <w:rPr>
          <w:b/>
          <w:szCs w:val="24"/>
        </w:rPr>
        <w:t xml:space="preserve">93,48 </w:t>
      </w:r>
      <w:r w:rsidRPr="00854CFB">
        <w:rPr>
          <w:b/>
          <w:szCs w:val="24"/>
        </w:rPr>
        <w:t xml:space="preserve">zł </w:t>
      </w:r>
      <w:r w:rsidRPr="00854CFB">
        <w:rPr>
          <w:szCs w:val="24"/>
        </w:rPr>
        <w:t xml:space="preserve">(zwolnione z podatku VAT). </w:t>
      </w:r>
    </w:p>
    <w:p w:rsidR="00EE3249" w:rsidRPr="003705CE" w:rsidRDefault="00EE3249" w:rsidP="004B685C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EE3249" w:rsidRPr="00854CFB" w:rsidRDefault="00EE3249" w:rsidP="004B685C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EE3249" w:rsidRPr="00854CFB" w:rsidRDefault="00EE3249" w:rsidP="004B685C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EE3249" w:rsidRPr="008F107F" w:rsidRDefault="00013366" w:rsidP="004B685C">
      <w:pPr>
        <w:pStyle w:val="Tekstpodstawowy"/>
        <w:numPr>
          <w:ilvl w:val="1"/>
          <w:numId w:val="2"/>
        </w:numPr>
        <w:spacing w:line="276" w:lineRule="auto"/>
        <w:jc w:val="left"/>
        <w:rPr>
          <w:color w:val="000000" w:themeColor="text1"/>
          <w:szCs w:val="24"/>
        </w:rPr>
      </w:pPr>
      <w:r w:rsidRPr="008F107F">
        <w:rPr>
          <w:b/>
          <w:szCs w:val="24"/>
        </w:rPr>
        <w:t xml:space="preserve">Termin przetargu – </w:t>
      </w:r>
      <w:r w:rsidR="001D46FE" w:rsidRPr="008F107F">
        <w:rPr>
          <w:b/>
          <w:szCs w:val="24"/>
        </w:rPr>
        <w:t>28</w:t>
      </w:r>
      <w:r w:rsidR="00EE3249" w:rsidRPr="008F107F">
        <w:rPr>
          <w:b/>
          <w:color w:val="000000" w:themeColor="text1"/>
          <w:szCs w:val="24"/>
        </w:rPr>
        <w:t xml:space="preserve"> </w:t>
      </w:r>
      <w:r w:rsidR="001D46FE" w:rsidRPr="008F107F">
        <w:rPr>
          <w:b/>
          <w:color w:val="000000" w:themeColor="text1"/>
          <w:szCs w:val="24"/>
        </w:rPr>
        <w:t>kwietnia</w:t>
      </w:r>
      <w:r w:rsidR="00EE3249" w:rsidRPr="008F107F">
        <w:rPr>
          <w:color w:val="000000" w:themeColor="text1"/>
          <w:szCs w:val="24"/>
        </w:rPr>
        <w:t xml:space="preserve"> </w:t>
      </w:r>
      <w:r w:rsidR="00EE3249" w:rsidRPr="008F107F">
        <w:rPr>
          <w:b/>
          <w:color w:val="000000" w:themeColor="text1"/>
          <w:szCs w:val="24"/>
        </w:rPr>
        <w:t>202</w:t>
      </w:r>
      <w:r w:rsidR="00CE6A8C" w:rsidRPr="008F107F">
        <w:rPr>
          <w:b/>
          <w:color w:val="000000" w:themeColor="text1"/>
          <w:szCs w:val="24"/>
        </w:rPr>
        <w:t>2</w:t>
      </w:r>
      <w:r w:rsidR="00EE3249" w:rsidRPr="008F107F">
        <w:rPr>
          <w:b/>
          <w:color w:val="000000" w:themeColor="text1"/>
          <w:szCs w:val="24"/>
        </w:rPr>
        <w:t xml:space="preserve"> r. (</w:t>
      </w:r>
      <w:r w:rsidR="001D46FE" w:rsidRPr="008F107F">
        <w:rPr>
          <w:b/>
          <w:color w:val="000000" w:themeColor="text1"/>
          <w:szCs w:val="24"/>
        </w:rPr>
        <w:t>czwartek), godz. 9</w:t>
      </w:r>
      <w:r w:rsidR="00EE3249" w:rsidRPr="008F107F">
        <w:rPr>
          <w:b/>
          <w:color w:val="000000" w:themeColor="text1"/>
          <w:szCs w:val="24"/>
          <w:vertAlign w:val="superscript"/>
        </w:rPr>
        <w:t>00</w:t>
      </w:r>
      <w:r w:rsidR="00EE3249" w:rsidRPr="008F107F">
        <w:rPr>
          <w:b/>
          <w:color w:val="000000" w:themeColor="text1"/>
          <w:szCs w:val="24"/>
        </w:rPr>
        <w:t>, sala 10</w:t>
      </w:r>
      <w:r w:rsidR="00EE3249" w:rsidRPr="008F107F">
        <w:rPr>
          <w:color w:val="000000" w:themeColor="text1"/>
          <w:szCs w:val="24"/>
        </w:rPr>
        <w:t xml:space="preserve"> Urzędu Miejskiego przy ul. Słonimskiej 1 w Białymstoku.</w:t>
      </w:r>
    </w:p>
    <w:p w:rsidR="00EE3249" w:rsidRPr="0059559F" w:rsidRDefault="00EE3249" w:rsidP="004B685C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F107F">
        <w:rPr>
          <w:b/>
          <w:color w:val="000000" w:themeColor="text1"/>
          <w:szCs w:val="24"/>
        </w:rPr>
        <w:t xml:space="preserve">Termin wpłaty </w:t>
      </w:r>
      <w:r w:rsidR="00CE6A8C" w:rsidRPr="008F107F">
        <w:rPr>
          <w:b/>
          <w:color w:val="000000" w:themeColor="text1"/>
          <w:szCs w:val="24"/>
        </w:rPr>
        <w:t>wadium w pieniądzu w kwocie 29</w:t>
      </w:r>
      <w:r w:rsidR="00577F94" w:rsidRPr="008F107F">
        <w:rPr>
          <w:b/>
          <w:color w:val="000000" w:themeColor="text1"/>
          <w:szCs w:val="24"/>
        </w:rPr>
        <w:t xml:space="preserve"> </w:t>
      </w:r>
      <w:r w:rsidR="00CE6A8C" w:rsidRPr="008F107F">
        <w:rPr>
          <w:b/>
          <w:color w:val="000000" w:themeColor="text1"/>
          <w:szCs w:val="24"/>
        </w:rPr>
        <w:t>31</w:t>
      </w:r>
      <w:r w:rsidRPr="008F107F">
        <w:rPr>
          <w:b/>
          <w:color w:val="000000" w:themeColor="text1"/>
          <w:szCs w:val="24"/>
        </w:rPr>
        <w:t>0,00 zł –</w:t>
      </w:r>
      <w:r w:rsidRPr="008F107F">
        <w:rPr>
          <w:color w:val="000000" w:themeColor="text1"/>
          <w:szCs w:val="24"/>
        </w:rPr>
        <w:t xml:space="preserve"> do dnia </w:t>
      </w:r>
      <w:r w:rsidR="00013366" w:rsidRPr="008F107F">
        <w:rPr>
          <w:b/>
          <w:color w:val="000000" w:themeColor="text1"/>
          <w:szCs w:val="24"/>
        </w:rPr>
        <w:t>2</w:t>
      </w:r>
      <w:r w:rsidR="001D46FE" w:rsidRPr="008F107F">
        <w:rPr>
          <w:b/>
          <w:color w:val="000000" w:themeColor="text1"/>
          <w:szCs w:val="24"/>
        </w:rPr>
        <w:t>2</w:t>
      </w:r>
      <w:r w:rsidR="00CB6939" w:rsidRPr="008F107F">
        <w:rPr>
          <w:b/>
          <w:color w:val="000000" w:themeColor="text1"/>
          <w:szCs w:val="24"/>
        </w:rPr>
        <w:t xml:space="preserve"> </w:t>
      </w:r>
      <w:r w:rsidR="001D46FE" w:rsidRPr="008F107F">
        <w:rPr>
          <w:b/>
          <w:color w:val="000000" w:themeColor="text1"/>
          <w:szCs w:val="24"/>
        </w:rPr>
        <w:t>kwietnia</w:t>
      </w:r>
      <w:r w:rsidRPr="008F107F">
        <w:rPr>
          <w:b/>
          <w:color w:val="000000" w:themeColor="text1"/>
          <w:szCs w:val="24"/>
        </w:rPr>
        <w:t xml:space="preserve"> 202</w:t>
      </w:r>
      <w:r w:rsidR="00CE6A8C" w:rsidRPr="008F107F">
        <w:rPr>
          <w:b/>
          <w:color w:val="000000" w:themeColor="text1"/>
          <w:szCs w:val="24"/>
        </w:rPr>
        <w:t>2</w:t>
      </w:r>
      <w:r w:rsidRPr="008F107F">
        <w:rPr>
          <w:b/>
          <w:color w:val="000000" w:themeColor="text1"/>
          <w:szCs w:val="24"/>
        </w:rPr>
        <w:t xml:space="preserve"> r.</w:t>
      </w:r>
      <w:r w:rsidRPr="0059559F">
        <w:rPr>
          <w:b/>
          <w:color w:val="000000" w:themeColor="text1"/>
          <w:szCs w:val="24"/>
        </w:rPr>
        <w:t xml:space="preserve"> </w:t>
      </w:r>
      <w:r w:rsidRPr="0059559F">
        <w:rPr>
          <w:szCs w:val="24"/>
        </w:rPr>
        <w:t>Za datę wpłaty uważać się będzie datę wpływu pieniędzy na konto sprzedającego.</w:t>
      </w:r>
    </w:p>
    <w:p w:rsidR="00EE3249" w:rsidRPr="00854CFB" w:rsidRDefault="00EE3249" w:rsidP="004B685C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 niż </w:t>
      </w:r>
      <w:r w:rsidR="00CE6A8C">
        <w:rPr>
          <w:b/>
          <w:spacing w:val="-4"/>
          <w:szCs w:val="24"/>
        </w:rPr>
        <w:t>2</w:t>
      </w:r>
      <w:r>
        <w:rPr>
          <w:b/>
          <w:spacing w:val="-4"/>
          <w:szCs w:val="24"/>
        </w:rPr>
        <w:t xml:space="preserve"> </w:t>
      </w:r>
      <w:r w:rsidR="00CE6A8C">
        <w:rPr>
          <w:b/>
          <w:spacing w:val="-4"/>
          <w:szCs w:val="24"/>
        </w:rPr>
        <w:t>94</w:t>
      </w:r>
      <w:r w:rsidR="00577F94">
        <w:rPr>
          <w:b/>
          <w:spacing w:val="-4"/>
          <w:szCs w:val="24"/>
        </w:rPr>
        <w:t>0</w:t>
      </w:r>
      <w:r w:rsidRPr="00854CFB">
        <w:rPr>
          <w:b/>
          <w:spacing w:val="-4"/>
          <w:szCs w:val="24"/>
        </w:rPr>
        <w:t>,00 zł</w:t>
      </w:r>
      <w:r w:rsidRPr="00854CFB">
        <w:rPr>
          <w:b/>
          <w:szCs w:val="24"/>
        </w:rPr>
        <w:t>.</w:t>
      </w:r>
    </w:p>
    <w:p w:rsidR="00EE3249" w:rsidRPr="00CE197B" w:rsidRDefault="00EE3249" w:rsidP="004B685C">
      <w:pPr>
        <w:pStyle w:val="Tekstpodstawowy"/>
        <w:numPr>
          <w:ilvl w:val="1"/>
          <w:numId w:val="2"/>
        </w:numPr>
        <w:spacing w:line="276" w:lineRule="auto"/>
        <w:jc w:val="left"/>
        <w:rPr>
          <w:b/>
          <w:color w:val="000000" w:themeColor="text1"/>
          <w:spacing w:val="-4"/>
          <w:szCs w:val="24"/>
        </w:rPr>
      </w:pPr>
      <w:r w:rsidRPr="00CE197B">
        <w:rPr>
          <w:b/>
          <w:color w:val="000000" w:themeColor="text1"/>
          <w:spacing w:val="-4"/>
          <w:szCs w:val="24"/>
        </w:rPr>
        <w:t xml:space="preserve">Terminy okazania lokalu – </w:t>
      </w:r>
      <w:r w:rsidR="00CE197B" w:rsidRPr="00CE197B">
        <w:rPr>
          <w:b/>
          <w:color w:val="000000" w:themeColor="text1"/>
          <w:spacing w:val="-4"/>
          <w:szCs w:val="24"/>
        </w:rPr>
        <w:t>12</w:t>
      </w:r>
      <w:r w:rsidRPr="00CE197B">
        <w:rPr>
          <w:b/>
          <w:color w:val="000000" w:themeColor="text1"/>
          <w:spacing w:val="-4"/>
          <w:szCs w:val="24"/>
        </w:rPr>
        <w:t xml:space="preserve"> </w:t>
      </w:r>
      <w:r w:rsidR="001D46FE" w:rsidRPr="00CE197B">
        <w:rPr>
          <w:b/>
          <w:color w:val="000000" w:themeColor="text1"/>
          <w:spacing w:val="-4"/>
          <w:szCs w:val="24"/>
        </w:rPr>
        <w:t>kwietnia</w:t>
      </w:r>
      <w:r w:rsidR="0069611E" w:rsidRPr="00CE197B">
        <w:rPr>
          <w:b/>
          <w:color w:val="000000" w:themeColor="text1"/>
          <w:spacing w:val="-4"/>
          <w:szCs w:val="24"/>
        </w:rPr>
        <w:t xml:space="preserve"> </w:t>
      </w:r>
      <w:r w:rsidRPr="00CE197B">
        <w:rPr>
          <w:b/>
          <w:color w:val="000000" w:themeColor="text1"/>
          <w:spacing w:val="-4"/>
          <w:szCs w:val="24"/>
        </w:rPr>
        <w:t>202</w:t>
      </w:r>
      <w:r w:rsidR="00CE6A8C" w:rsidRPr="00CE197B">
        <w:rPr>
          <w:b/>
          <w:color w:val="000000" w:themeColor="text1"/>
          <w:spacing w:val="-4"/>
          <w:szCs w:val="24"/>
        </w:rPr>
        <w:t>2</w:t>
      </w:r>
      <w:r w:rsidRPr="00CE197B">
        <w:rPr>
          <w:b/>
          <w:color w:val="000000" w:themeColor="text1"/>
          <w:spacing w:val="-4"/>
          <w:szCs w:val="24"/>
        </w:rPr>
        <w:t xml:space="preserve"> r. w godz. </w:t>
      </w:r>
      <w:r w:rsidR="00CE197B" w:rsidRPr="00CE197B">
        <w:rPr>
          <w:b/>
          <w:color w:val="000000" w:themeColor="text1"/>
          <w:spacing w:val="-4"/>
          <w:szCs w:val="24"/>
        </w:rPr>
        <w:t>9</w:t>
      </w:r>
      <w:r w:rsidR="0069611E" w:rsidRPr="00CE197B">
        <w:rPr>
          <w:b/>
          <w:color w:val="000000" w:themeColor="text1"/>
          <w:spacing w:val="-4"/>
          <w:szCs w:val="24"/>
          <w:vertAlign w:val="superscript"/>
        </w:rPr>
        <w:t>0</w:t>
      </w:r>
      <w:r w:rsidRPr="00CE197B">
        <w:rPr>
          <w:b/>
          <w:color w:val="000000" w:themeColor="text1"/>
          <w:spacing w:val="-4"/>
          <w:szCs w:val="24"/>
          <w:vertAlign w:val="superscript"/>
        </w:rPr>
        <w:t xml:space="preserve">0 </w:t>
      </w:r>
      <w:r w:rsidRPr="00CE197B">
        <w:rPr>
          <w:b/>
          <w:color w:val="000000" w:themeColor="text1"/>
          <w:spacing w:val="-4"/>
          <w:szCs w:val="24"/>
        </w:rPr>
        <w:t xml:space="preserve">– </w:t>
      </w:r>
      <w:r w:rsidR="00CE197B" w:rsidRPr="00CE197B">
        <w:rPr>
          <w:b/>
          <w:color w:val="000000" w:themeColor="text1"/>
          <w:spacing w:val="-4"/>
          <w:szCs w:val="24"/>
        </w:rPr>
        <w:t>9</w:t>
      </w:r>
      <w:r w:rsidR="0069611E" w:rsidRPr="00CE197B">
        <w:rPr>
          <w:b/>
          <w:color w:val="000000" w:themeColor="text1"/>
          <w:spacing w:val="-4"/>
          <w:szCs w:val="24"/>
          <w:vertAlign w:val="superscript"/>
        </w:rPr>
        <w:t>3</w:t>
      </w:r>
      <w:r w:rsidRPr="00CE197B">
        <w:rPr>
          <w:b/>
          <w:color w:val="000000" w:themeColor="text1"/>
          <w:spacing w:val="-4"/>
          <w:szCs w:val="24"/>
          <w:vertAlign w:val="superscript"/>
        </w:rPr>
        <w:t xml:space="preserve">0 </w:t>
      </w:r>
      <w:r w:rsidRPr="00CE197B">
        <w:rPr>
          <w:b/>
          <w:color w:val="000000" w:themeColor="text1"/>
          <w:spacing w:val="-4"/>
          <w:szCs w:val="24"/>
        </w:rPr>
        <w:t xml:space="preserve">oraz </w:t>
      </w:r>
      <w:r w:rsidR="00CE197B" w:rsidRPr="00CE197B">
        <w:rPr>
          <w:b/>
          <w:color w:val="000000" w:themeColor="text1"/>
          <w:spacing w:val="-4"/>
          <w:szCs w:val="24"/>
        </w:rPr>
        <w:t>15</w:t>
      </w:r>
      <w:r w:rsidRPr="00CE197B">
        <w:rPr>
          <w:b/>
          <w:color w:val="000000" w:themeColor="text1"/>
          <w:spacing w:val="-4"/>
          <w:szCs w:val="24"/>
        </w:rPr>
        <w:t xml:space="preserve"> </w:t>
      </w:r>
      <w:r w:rsidR="001D46FE" w:rsidRPr="00CE197B">
        <w:rPr>
          <w:b/>
          <w:color w:val="000000" w:themeColor="text1"/>
          <w:spacing w:val="-4"/>
          <w:szCs w:val="24"/>
        </w:rPr>
        <w:t>kwietnia</w:t>
      </w:r>
      <w:r w:rsidR="00C10A0B" w:rsidRPr="00CE197B">
        <w:rPr>
          <w:b/>
          <w:color w:val="000000" w:themeColor="text1"/>
          <w:spacing w:val="-4"/>
          <w:szCs w:val="24"/>
        </w:rPr>
        <w:t xml:space="preserve"> </w:t>
      </w:r>
      <w:r w:rsidRPr="00CE197B">
        <w:rPr>
          <w:b/>
          <w:color w:val="000000" w:themeColor="text1"/>
          <w:spacing w:val="-4"/>
          <w:szCs w:val="24"/>
        </w:rPr>
        <w:t>202</w:t>
      </w:r>
      <w:r w:rsidR="00CE6A8C" w:rsidRPr="00CE197B">
        <w:rPr>
          <w:b/>
          <w:color w:val="000000" w:themeColor="text1"/>
          <w:spacing w:val="-4"/>
          <w:szCs w:val="24"/>
        </w:rPr>
        <w:t>2</w:t>
      </w:r>
      <w:r w:rsidRPr="00CE197B">
        <w:rPr>
          <w:b/>
          <w:color w:val="000000" w:themeColor="text1"/>
          <w:spacing w:val="-4"/>
          <w:szCs w:val="24"/>
        </w:rPr>
        <w:t xml:space="preserve"> r. </w:t>
      </w:r>
      <w:r w:rsidR="00CE197B" w:rsidRPr="00CE197B">
        <w:rPr>
          <w:b/>
          <w:color w:val="000000" w:themeColor="text1"/>
          <w:spacing w:val="-4"/>
          <w:szCs w:val="24"/>
        </w:rPr>
        <w:br/>
      </w:r>
      <w:r w:rsidRPr="00CE197B">
        <w:rPr>
          <w:b/>
          <w:color w:val="000000" w:themeColor="text1"/>
          <w:spacing w:val="-4"/>
          <w:szCs w:val="24"/>
        </w:rPr>
        <w:t xml:space="preserve">w </w:t>
      </w:r>
      <w:r w:rsidR="0069611E" w:rsidRPr="00CE197B">
        <w:rPr>
          <w:b/>
          <w:color w:val="000000" w:themeColor="text1"/>
          <w:spacing w:val="-4"/>
          <w:szCs w:val="24"/>
        </w:rPr>
        <w:t xml:space="preserve">godz. </w:t>
      </w:r>
      <w:r w:rsidR="00CE197B" w:rsidRPr="00CE197B">
        <w:rPr>
          <w:b/>
          <w:color w:val="000000" w:themeColor="text1"/>
          <w:spacing w:val="-4"/>
          <w:szCs w:val="24"/>
        </w:rPr>
        <w:t>14</w:t>
      </w:r>
      <w:r w:rsidR="00CE197B" w:rsidRPr="00CE197B">
        <w:rPr>
          <w:b/>
          <w:color w:val="000000" w:themeColor="text1"/>
          <w:spacing w:val="-4"/>
          <w:szCs w:val="24"/>
          <w:vertAlign w:val="superscript"/>
        </w:rPr>
        <w:t>15</w:t>
      </w:r>
      <w:r w:rsidRPr="00CE197B">
        <w:rPr>
          <w:b/>
          <w:color w:val="000000" w:themeColor="text1"/>
          <w:spacing w:val="-4"/>
          <w:szCs w:val="24"/>
          <w:vertAlign w:val="superscript"/>
        </w:rPr>
        <w:t xml:space="preserve"> </w:t>
      </w:r>
      <w:r w:rsidRPr="00CE197B">
        <w:rPr>
          <w:b/>
          <w:color w:val="000000" w:themeColor="text1"/>
          <w:spacing w:val="-4"/>
          <w:szCs w:val="24"/>
        </w:rPr>
        <w:t xml:space="preserve">– </w:t>
      </w:r>
      <w:r w:rsidR="00CE197B" w:rsidRPr="00CE197B">
        <w:rPr>
          <w:b/>
          <w:color w:val="000000" w:themeColor="text1"/>
          <w:spacing w:val="-4"/>
          <w:szCs w:val="24"/>
        </w:rPr>
        <w:t>14</w:t>
      </w:r>
      <w:r w:rsidR="00CE197B" w:rsidRPr="00CE197B">
        <w:rPr>
          <w:b/>
          <w:color w:val="000000" w:themeColor="text1"/>
          <w:spacing w:val="-4"/>
          <w:szCs w:val="24"/>
          <w:vertAlign w:val="superscript"/>
        </w:rPr>
        <w:t>45</w:t>
      </w:r>
      <w:r w:rsidRPr="00CE197B">
        <w:rPr>
          <w:b/>
          <w:color w:val="000000" w:themeColor="text1"/>
          <w:spacing w:val="-4"/>
          <w:szCs w:val="24"/>
        </w:rPr>
        <w:t>.</w:t>
      </w:r>
    </w:p>
    <w:p w:rsidR="00EE3249" w:rsidRDefault="00EE3249" w:rsidP="004B685C">
      <w:pPr>
        <w:pStyle w:val="Tekstpodstawowy"/>
        <w:spacing w:line="276" w:lineRule="auto"/>
        <w:jc w:val="left"/>
        <w:rPr>
          <w:b/>
          <w:szCs w:val="24"/>
        </w:rPr>
      </w:pPr>
    </w:p>
    <w:p w:rsidR="00EE3249" w:rsidRPr="0063642E" w:rsidRDefault="00EE3249" w:rsidP="004B685C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EE3249" w:rsidRPr="00AA621F" w:rsidRDefault="00EE3249" w:rsidP="004B685C">
      <w:pPr>
        <w:pStyle w:val="Tekstpodstawowy"/>
        <w:spacing w:line="288" w:lineRule="auto"/>
        <w:jc w:val="left"/>
        <w:rPr>
          <w:b/>
          <w:sz w:val="16"/>
          <w:szCs w:val="16"/>
        </w:rPr>
      </w:pPr>
    </w:p>
    <w:p w:rsidR="00EE3249" w:rsidRPr="001F2BD7" w:rsidRDefault="00EE3249" w:rsidP="004B685C">
      <w:pPr>
        <w:pStyle w:val="Akapitzlist2"/>
        <w:numPr>
          <w:ilvl w:val="1"/>
          <w:numId w:val="1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Zbycie lokalu mieszkalnego korzysta ze zwolnienia z podatku VAT na podstawie </w:t>
      </w:r>
      <w:r w:rsidRPr="0063642E">
        <w:rPr>
          <w:rFonts w:ascii="Times New Roman" w:hAnsi="Times New Roman"/>
        </w:rPr>
        <w:br/>
        <w:t xml:space="preserve">art. 43 ust. 1 pkt 10 w zw. z art. 29a ust. 8 ustawy z dnia 11 marca 2004 r. </w:t>
      </w:r>
      <w:r w:rsidRPr="0063642E">
        <w:rPr>
          <w:rFonts w:ascii="Times New Roman" w:hAnsi="Times New Roman"/>
        </w:rPr>
        <w:br/>
        <w:t xml:space="preserve">o podatku od towarów i usług </w:t>
      </w:r>
      <w:r>
        <w:rPr>
          <w:rFonts w:ascii="Times New Roman" w:hAnsi="Times New Roman"/>
        </w:rPr>
        <w:t>(Dz. U. z 2021 r. poz. 685 ze zm.</w:t>
      </w:r>
      <w:r w:rsidRPr="004F45FC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EE3249" w:rsidRPr="00A86633" w:rsidRDefault="00EE3249" w:rsidP="004B685C">
      <w:pPr>
        <w:pStyle w:val="Akapitzlist2"/>
        <w:numPr>
          <w:ilvl w:val="1"/>
          <w:numId w:val="1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t xml:space="preserve">Warunkiem przystąpienia do przetargu jest okazanie komisji przetargowej dokumentu tożsamości (dowodu osobistego lub paszportu) oraz wpłata wadium w pieniądzu przelewem </w:t>
      </w:r>
      <w:r w:rsidRPr="00A86633">
        <w:rPr>
          <w:rFonts w:ascii="Times New Roman" w:hAnsi="Times New Roman"/>
        </w:rPr>
        <w:br/>
      </w:r>
      <w:r w:rsidRPr="00A86633">
        <w:rPr>
          <w:rFonts w:ascii="Times New Roman" w:hAnsi="Times New Roman"/>
        </w:rPr>
        <w:lastRenderedPageBreak/>
        <w:t>na 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EE3249" w:rsidRPr="002F1271" w:rsidRDefault="00EE3249" w:rsidP="004B685C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EE3249" w:rsidRPr="00AF2B93" w:rsidRDefault="00EE3249" w:rsidP="004B685C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t xml:space="preserve">Podmioty podlegające wpisom do rejestrów, winny przedłożyć aktualny wypis </w:t>
      </w:r>
      <w:r w:rsidRPr="009B0575">
        <w:rPr>
          <w:rFonts w:ascii="Times New Roman" w:hAnsi="Times New Roman"/>
        </w:rPr>
        <w:br/>
        <w:t xml:space="preserve">z Krajowego Rejestru Sądowego lub informację odpowiadającą odpisowi aktualnemu </w:t>
      </w:r>
      <w:r w:rsidRPr="009B0575">
        <w:rPr>
          <w:rFonts w:ascii="Times New Roman" w:hAnsi="Times New Roman"/>
        </w:rPr>
        <w:br/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EE3249" w:rsidRPr="00AF2B93" w:rsidRDefault="00EE3249" w:rsidP="004B685C">
      <w:pPr>
        <w:pStyle w:val="Akapitzlist1"/>
        <w:numPr>
          <w:ilvl w:val="1"/>
          <w:numId w:val="1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>
        <w:rPr>
          <w:rFonts w:ascii="Times New Roman" w:hAnsi="Times New Roman"/>
        </w:rPr>
        <w:br/>
        <w:t>aktu notarialnego.</w:t>
      </w:r>
    </w:p>
    <w:p w:rsidR="00EE3249" w:rsidRPr="00547EAF" w:rsidRDefault="00EE3249" w:rsidP="004B685C">
      <w:pPr>
        <w:pStyle w:val="Akapitzlist2"/>
        <w:numPr>
          <w:ilvl w:val="1"/>
          <w:numId w:val="1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W przypadku małżonków, jeżeli nabycie ma nastąpić do majątku wspólnego, do dokonywania czynności przetargowych konieczna jest obecność obojga małżonków lub jednego z nich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 poświadczonym notarialnie podpisem. </w:t>
      </w:r>
    </w:p>
    <w:p w:rsidR="00EE3249" w:rsidRPr="0063642E" w:rsidRDefault="00EE3249" w:rsidP="004B685C">
      <w:pPr>
        <w:pStyle w:val="Akapitzlist2"/>
        <w:numPr>
          <w:ilvl w:val="1"/>
          <w:numId w:val="1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Jeżeli nabycie ma nastąpić do majątku osobistego, małżonek uczestniczący samodzielnie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>w czynnościach przetargowych, powinien przedłożyć dokument potwierdzający ustanowienie rozdzielności majątkowej lub oświadczenie w formie pisemnej dotyczące zamiaru nabycia nieruchomości za środki pochodzące z majątku osobistego.</w:t>
      </w:r>
      <w:r w:rsidRPr="0063642E">
        <w:rPr>
          <w:rFonts w:ascii="Times New Roman" w:hAnsi="Times New Roman"/>
        </w:rPr>
        <w:t xml:space="preserve">                                                                         </w:t>
      </w:r>
    </w:p>
    <w:p w:rsidR="00EE3249" w:rsidRPr="00B718CA" w:rsidRDefault="00EE3249" w:rsidP="004B685C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 xml:space="preserve">(Dz. U. z 2017 r. </w:t>
      </w:r>
      <w:r>
        <w:rPr>
          <w:rFonts w:ascii="Times New Roman" w:hAnsi="Times New Roman"/>
        </w:rPr>
        <w:br/>
      </w:r>
      <w:r w:rsidRPr="00B718CA">
        <w:rPr>
          <w:rFonts w:ascii="Times New Roman" w:hAnsi="Times New Roman"/>
        </w:rPr>
        <w:t>poz. 2278).</w:t>
      </w:r>
    </w:p>
    <w:p w:rsidR="00EE3249" w:rsidRPr="0063642E" w:rsidRDefault="00EE3249" w:rsidP="004B685C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>
        <w:rPr>
          <w:szCs w:val="24"/>
        </w:rPr>
        <w:br/>
      </w:r>
      <w:r w:rsidRPr="0063642E">
        <w:rPr>
          <w:szCs w:val="24"/>
        </w:rPr>
        <w:t xml:space="preserve">oraz danych adresowych. Cena nabycia płatna jest przed zawarciem umowy przenoszącej własność lokalu. </w:t>
      </w:r>
    </w:p>
    <w:p w:rsidR="00EE3249" w:rsidRPr="00D3149D" w:rsidRDefault="00EE3249" w:rsidP="004B685C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Zawiadomienie o terminie i miejscu zawarcia umowy notarialnej nastąpi w ciągu </w:t>
      </w:r>
      <w:r w:rsidRPr="0063642E">
        <w:rPr>
          <w:rFonts w:ascii="Times New Roman" w:hAnsi="Times New Roman"/>
        </w:rPr>
        <w:br/>
        <w:t xml:space="preserve">21 dni od daty zamknięcia przetargu. Nieprzystąpienie bez usprawiedliwienia do zawarcia umowy w miejscu i terminie podanym w zawiadomieniu uprawnia organizatora przetargu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nie podlega zwrotowi.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Koszty umowy ponosi nabywca.</w:t>
      </w:r>
    </w:p>
    <w:p w:rsidR="00EE3249" w:rsidRPr="0063642E" w:rsidRDefault="00EE3249" w:rsidP="004B685C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 w:rsidR="00C10A0B">
        <w:rPr>
          <w:rFonts w:ascii="Times New Roman" w:hAnsi="Times New Roman"/>
        </w:rPr>
        <w:t>173,26</w:t>
      </w:r>
      <w:r w:rsidRPr="0063642E">
        <w:rPr>
          <w:rFonts w:ascii="Times New Roman" w:hAnsi="Times New Roman"/>
        </w:rPr>
        <w:t xml:space="preserve"> k</w:t>
      </w:r>
      <w:bookmarkStart w:id="0" w:name="_GoBack"/>
      <w:bookmarkEnd w:id="0"/>
      <w:r w:rsidRPr="0063642E">
        <w:rPr>
          <w:rFonts w:ascii="Times New Roman" w:hAnsi="Times New Roman"/>
        </w:rPr>
        <w:t>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>∙rok).</w:t>
      </w:r>
    </w:p>
    <w:p w:rsidR="00EE3249" w:rsidRDefault="00EE3249" w:rsidP="004B685C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szCs w:val="24"/>
        </w:rPr>
      </w:pPr>
      <w:r w:rsidRPr="0025173C">
        <w:rPr>
          <w:spacing w:val="-2"/>
          <w:szCs w:val="24"/>
        </w:rPr>
        <w:t xml:space="preserve">Zarząd nieruchomością przy ul. </w:t>
      </w:r>
      <w:r w:rsidR="00CE6A8C">
        <w:rPr>
          <w:spacing w:val="-2"/>
          <w:szCs w:val="24"/>
        </w:rPr>
        <w:t>Gen. Józefa Bema 91</w:t>
      </w:r>
      <w:r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 xml:space="preserve">jest sprawowany w oparciu </w:t>
      </w:r>
      <w:r w:rsidR="00CE4F38">
        <w:rPr>
          <w:spacing w:val="-2"/>
          <w:szCs w:val="24"/>
        </w:rPr>
        <w:br/>
      </w:r>
      <w:r w:rsidRPr="0025173C">
        <w:rPr>
          <w:spacing w:val="-2"/>
          <w:szCs w:val="24"/>
        </w:rPr>
        <w:t>o przepisy</w:t>
      </w:r>
      <w:r w:rsidRPr="00E318A9">
        <w:rPr>
          <w:szCs w:val="24"/>
        </w:rPr>
        <w:t xml:space="preserve"> ustawy z dnia 24 czerwca 1994 r. o własności lokali </w:t>
      </w:r>
      <w:r>
        <w:rPr>
          <w:spacing w:val="-2"/>
        </w:rPr>
        <w:t>(</w:t>
      </w:r>
      <w:r w:rsidR="009E5E1A">
        <w:rPr>
          <w:spacing w:val="-2"/>
        </w:rPr>
        <w:t>Dz. U. z 2021 r. poz. 1048</w:t>
      </w:r>
      <w:r>
        <w:rPr>
          <w:spacing w:val="-2"/>
        </w:rPr>
        <w:t>).</w:t>
      </w:r>
    </w:p>
    <w:p w:rsidR="00EE3249" w:rsidRDefault="00EE3249" w:rsidP="004B685C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9E5E1A" w:rsidRPr="001F739C" w:rsidRDefault="009E5E1A" w:rsidP="004B685C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EE3249" w:rsidRPr="001A29C9" w:rsidRDefault="00EE3249" w:rsidP="004B685C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lastRenderedPageBreak/>
        <w:t>Zastrzega się prawo odwołania przetargu z ważnych powodów, z podaniem uzasadnionej przyczyny.</w:t>
      </w:r>
    </w:p>
    <w:p w:rsidR="00EE3249" w:rsidRPr="00AF2B93" w:rsidRDefault="00EE3249" w:rsidP="004B685C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 xml:space="preserve">Szczegółowe informacje dotyczące przedmiotowej nieruchomości lokalowej można uzyskać </w:t>
      </w:r>
      <w:r>
        <w:rPr>
          <w:szCs w:val="24"/>
        </w:rPr>
        <w:br/>
      </w:r>
      <w:r w:rsidRPr="0063642E">
        <w:rPr>
          <w:szCs w:val="24"/>
        </w:rPr>
        <w:t>w Departamencie Skarbu Urzędu Miejskiego w Białymstoku p</w:t>
      </w:r>
      <w:r>
        <w:rPr>
          <w:szCs w:val="24"/>
        </w:rPr>
        <w:t>rzy ul. Słonimskiej 1</w:t>
      </w:r>
      <w:r>
        <w:rPr>
          <w:szCs w:val="24"/>
        </w:rPr>
        <w:br/>
        <w:t>(pokój 706 tel. /85/ 86</w:t>
      </w:r>
      <w:r w:rsidRPr="0063642E">
        <w:rPr>
          <w:szCs w:val="24"/>
        </w:rPr>
        <w:t>9-</w:t>
      </w:r>
      <w:r>
        <w:rPr>
          <w:szCs w:val="24"/>
        </w:rPr>
        <w:t>62</w:t>
      </w:r>
      <w:r w:rsidRPr="0063642E">
        <w:rPr>
          <w:szCs w:val="24"/>
        </w:rPr>
        <w:t>-</w:t>
      </w:r>
      <w:r>
        <w:rPr>
          <w:szCs w:val="24"/>
        </w:rPr>
        <w:t>25</w:t>
      </w:r>
      <w:r w:rsidRPr="0063642E">
        <w:rPr>
          <w:szCs w:val="24"/>
        </w:rPr>
        <w:t>).</w:t>
      </w:r>
    </w:p>
    <w:p w:rsidR="00EE3249" w:rsidRDefault="00EE3249" w:rsidP="004B685C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EE3249" w:rsidRPr="0063642E" w:rsidRDefault="00EE3249" w:rsidP="004B685C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EE3249" w:rsidRDefault="004B685C" w:rsidP="004B685C">
      <w:pPr>
        <w:pStyle w:val="Tekstpodstawowy"/>
        <w:spacing w:line="276" w:lineRule="auto"/>
        <w:jc w:val="left"/>
        <w:rPr>
          <w:b/>
          <w:szCs w:val="24"/>
        </w:rPr>
      </w:pPr>
      <w:hyperlink r:id="rId5" w:history="1">
        <w:r w:rsidR="00EE3249" w:rsidRPr="0063642E">
          <w:rPr>
            <w:rStyle w:val="Hipercze"/>
            <w:b/>
            <w:szCs w:val="24"/>
          </w:rPr>
          <w:t>www.bip.bialystok.pl</w:t>
        </w:r>
      </w:hyperlink>
      <w:r w:rsidR="00EE3249" w:rsidRPr="0063642E">
        <w:rPr>
          <w:b/>
          <w:szCs w:val="24"/>
        </w:rPr>
        <w:t xml:space="preserve">  oraz  </w:t>
      </w:r>
      <w:hyperlink r:id="rId6" w:history="1">
        <w:r w:rsidR="00EE3249" w:rsidRPr="0063642E">
          <w:rPr>
            <w:rStyle w:val="Hipercze"/>
            <w:b/>
            <w:szCs w:val="24"/>
          </w:rPr>
          <w:t>www.bialystok.pl</w:t>
        </w:r>
      </w:hyperlink>
      <w:r w:rsidR="00EE3249" w:rsidRPr="0063642E">
        <w:rPr>
          <w:b/>
          <w:szCs w:val="24"/>
        </w:rPr>
        <w:t xml:space="preserve"> </w:t>
      </w:r>
    </w:p>
    <w:p w:rsidR="00EE3249" w:rsidRDefault="00EE3249" w:rsidP="004B685C">
      <w:pPr>
        <w:pStyle w:val="Tekstpodstawowy"/>
        <w:spacing w:line="276" w:lineRule="auto"/>
        <w:jc w:val="left"/>
        <w:rPr>
          <w:b/>
          <w:szCs w:val="24"/>
        </w:rPr>
      </w:pPr>
    </w:p>
    <w:p w:rsidR="00EE3249" w:rsidRPr="00F241ED" w:rsidRDefault="00EE3249" w:rsidP="004B685C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EE3249" w:rsidRDefault="00EE3249" w:rsidP="004B685C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</w:t>
      </w:r>
      <w:r>
        <w:rPr>
          <w:szCs w:val="24"/>
        </w:rPr>
        <w:br/>
      </w:r>
      <w:r w:rsidRPr="00BB5082">
        <w:rPr>
          <w:szCs w:val="24"/>
        </w:rPr>
        <w:t>1997 r. o gospodarce nieruchomoś</w:t>
      </w:r>
      <w:r>
        <w:rPr>
          <w:szCs w:val="24"/>
        </w:rPr>
        <w:t>ciami (Dz. U. z 202</w:t>
      </w:r>
      <w:r w:rsidR="00CE6A8C">
        <w:rPr>
          <w:szCs w:val="24"/>
        </w:rPr>
        <w:t>1</w:t>
      </w:r>
      <w:r>
        <w:rPr>
          <w:szCs w:val="24"/>
        </w:rPr>
        <w:t xml:space="preserve"> r. poz. 1</w:t>
      </w:r>
      <w:r w:rsidR="00CE6A8C">
        <w:rPr>
          <w:szCs w:val="24"/>
        </w:rPr>
        <w:t>8</w:t>
      </w:r>
      <w:r>
        <w:rPr>
          <w:szCs w:val="24"/>
        </w:rPr>
        <w:t>99 ze zm.</w:t>
      </w:r>
      <w:r w:rsidRPr="00BB5082">
        <w:rPr>
          <w:szCs w:val="24"/>
        </w:rPr>
        <w:t xml:space="preserve">) oraz rozporządzenia </w:t>
      </w:r>
      <w:r>
        <w:rPr>
          <w:szCs w:val="24"/>
        </w:rPr>
        <w:br/>
      </w:r>
      <w:r w:rsidRPr="00BB5082">
        <w:rPr>
          <w:szCs w:val="24"/>
        </w:rPr>
        <w:t>Rady Ministrów z dnia 14 września 2004 r.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rokowań na zbycie nieruchomości (Dz. U.</w:t>
      </w:r>
      <w:r w:rsidR="00CE6A8C">
        <w:rPr>
          <w:spacing w:val="-6"/>
          <w:szCs w:val="24"/>
        </w:rPr>
        <w:t xml:space="preserve"> z 2021</w:t>
      </w:r>
      <w:r w:rsidRPr="0063642E">
        <w:rPr>
          <w:spacing w:val="-6"/>
          <w:szCs w:val="24"/>
        </w:rPr>
        <w:t xml:space="preserve"> r. poz. </w:t>
      </w:r>
      <w:r w:rsidR="00CE6A8C">
        <w:rPr>
          <w:spacing w:val="-6"/>
          <w:szCs w:val="24"/>
        </w:rPr>
        <w:t>2213</w:t>
      </w:r>
      <w:r w:rsidRPr="0063642E">
        <w:rPr>
          <w:spacing w:val="-6"/>
          <w:szCs w:val="24"/>
        </w:rPr>
        <w:t>).</w:t>
      </w:r>
    </w:p>
    <w:p w:rsidR="00EE3249" w:rsidRDefault="00EE3249" w:rsidP="004B685C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EE3249" w:rsidRDefault="004B685C" w:rsidP="004B685C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ZASTĘPCA PREZYDENTA MIASTA</w:t>
      </w:r>
    </w:p>
    <w:p w:rsidR="004B685C" w:rsidRDefault="004B685C" w:rsidP="004B685C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Zbigniew </w:t>
      </w:r>
      <w:proofErr w:type="spellStart"/>
      <w:r>
        <w:rPr>
          <w:sz w:val="24"/>
          <w:szCs w:val="24"/>
        </w:rPr>
        <w:t>Nikitorowicz</w:t>
      </w:r>
      <w:proofErr w:type="spellEnd"/>
    </w:p>
    <w:p w:rsidR="00EE3249" w:rsidRDefault="00EE3249" w:rsidP="004B685C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4B685C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4B685C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4B685C">
      <w:pPr>
        <w:suppressAutoHyphens/>
        <w:spacing w:line="276" w:lineRule="auto"/>
        <w:rPr>
          <w:sz w:val="24"/>
          <w:szCs w:val="24"/>
        </w:rPr>
      </w:pPr>
    </w:p>
    <w:p w:rsidR="00F85838" w:rsidRDefault="00F85838" w:rsidP="004B685C">
      <w:pPr>
        <w:suppressAutoHyphens/>
        <w:spacing w:line="276" w:lineRule="auto"/>
        <w:rPr>
          <w:sz w:val="24"/>
          <w:szCs w:val="24"/>
        </w:rPr>
      </w:pPr>
    </w:p>
    <w:p w:rsidR="00F85838" w:rsidRDefault="00F85838" w:rsidP="004B685C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4B685C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4B685C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4B685C">
      <w:pPr>
        <w:suppressAutoHyphens/>
        <w:spacing w:line="276" w:lineRule="auto"/>
        <w:rPr>
          <w:sz w:val="24"/>
          <w:szCs w:val="24"/>
        </w:rPr>
      </w:pPr>
    </w:p>
    <w:p w:rsidR="00EE3249" w:rsidRPr="006822D9" w:rsidRDefault="00EE3249" w:rsidP="004B685C">
      <w:pPr>
        <w:autoSpaceDE w:val="0"/>
        <w:autoSpaceDN w:val="0"/>
        <w:spacing w:before="100" w:line="276" w:lineRule="auto"/>
        <w:rPr>
          <w:sz w:val="18"/>
          <w:szCs w:val="18"/>
        </w:rPr>
      </w:pPr>
      <w:r w:rsidRPr="006822D9">
        <w:rPr>
          <w:b/>
          <w:sz w:val="18"/>
          <w:szCs w:val="18"/>
        </w:rPr>
        <w:t>Informacja o przetwarzaniu danych osobowych</w:t>
      </w:r>
      <w:r w:rsidRPr="006822D9">
        <w:rPr>
          <w:sz w:val="18"/>
          <w:szCs w:val="18"/>
        </w:rPr>
        <w:t>:</w:t>
      </w:r>
    </w:p>
    <w:p w:rsidR="00EE3249" w:rsidRPr="006822D9" w:rsidRDefault="00EE3249" w:rsidP="004B685C">
      <w:pPr>
        <w:autoSpaceDE w:val="0"/>
        <w:autoSpaceDN w:val="0"/>
        <w:spacing w:before="100" w:line="276" w:lineRule="auto"/>
        <w:rPr>
          <w:rFonts w:ascii="Arial Narrow" w:hAnsi="Arial Narrow"/>
          <w:sz w:val="18"/>
          <w:szCs w:val="18"/>
        </w:rPr>
      </w:pPr>
      <w:r w:rsidRPr="006822D9">
        <w:rPr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 xml:space="preserve">oraz uchylenia dyrektywy 95/46/WE (ogólne rozporządzenie o ochronie danych) (Dz. Urz. UE. L.2016.119, str. 1, </w:t>
      </w:r>
      <w:r>
        <w:rPr>
          <w:sz w:val="18"/>
          <w:szCs w:val="18"/>
        </w:rPr>
        <w:br/>
      </w:r>
      <w:proofErr w:type="spellStart"/>
      <w:r w:rsidRPr="006822D9">
        <w:rPr>
          <w:sz w:val="18"/>
          <w:szCs w:val="18"/>
        </w:rPr>
        <w:t>sprost</w:t>
      </w:r>
      <w:proofErr w:type="spellEnd"/>
      <w:r w:rsidRPr="006822D9">
        <w:rPr>
          <w:sz w:val="18"/>
          <w:szCs w:val="18"/>
        </w:rPr>
        <w:t>. Dz. Urz. UE. L.2018.127, str. 2) zwanego w skrócie „RODO” informuję, że:</w:t>
      </w:r>
    </w:p>
    <w:p w:rsidR="00EE3249" w:rsidRPr="006822D9" w:rsidRDefault="00EE3249" w:rsidP="004B685C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Administratorem danych jest Prezydent Miasta Białegostoku, Urząd Miejski w Białymstoku, ul. Słonimska 1, </w:t>
      </w:r>
      <w:r w:rsidRPr="006822D9">
        <w:rPr>
          <w:sz w:val="18"/>
          <w:szCs w:val="18"/>
        </w:rPr>
        <w:br/>
        <w:t xml:space="preserve">15-950 Białystok. </w:t>
      </w:r>
    </w:p>
    <w:p w:rsidR="00EE3249" w:rsidRPr="006822D9" w:rsidRDefault="00EE3249" w:rsidP="004B685C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W sprawach ochrony danych osobowych można kontaktować się z Inspektorem Ochrony Danych: Urząd Miejski </w:t>
      </w:r>
      <w:r w:rsidRPr="006822D9">
        <w:rPr>
          <w:sz w:val="18"/>
          <w:szCs w:val="18"/>
        </w:rPr>
        <w:br/>
        <w:t xml:space="preserve">w Białymstoku, ul. Słonimska 1, 15-950 Białystok, tel. (85) 879-79-79, e-mail: </w:t>
      </w:r>
      <w:hyperlink r:id="rId7" w:history="1">
        <w:r w:rsidRPr="006822D9">
          <w:rPr>
            <w:rStyle w:val="Hipercze"/>
            <w:sz w:val="18"/>
            <w:szCs w:val="18"/>
          </w:rPr>
          <w:t>bbi@um.bialystok.pl</w:t>
        </w:r>
      </w:hyperlink>
      <w:r w:rsidRPr="006822D9">
        <w:rPr>
          <w:sz w:val="18"/>
          <w:szCs w:val="18"/>
        </w:rPr>
        <w:t>.</w:t>
      </w:r>
    </w:p>
    <w:p w:rsidR="00EE3249" w:rsidRPr="006822D9" w:rsidRDefault="00EE3249" w:rsidP="004B685C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Pani/Pana dane osobowe będą przetwarzane w celu przeprowadzenia p</w:t>
      </w:r>
      <w:r>
        <w:rPr>
          <w:sz w:val="18"/>
          <w:szCs w:val="18"/>
        </w:rPr>
        <w:t xml:space="preserve">rocedury przetargowej związanej </w:t>
      </w:r>
      <w:r w:rsidRPr="006822D9">
        <w:rPr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6822D9">
        <w:rPr>
          <w:sz w:val="18"/>
          <w:szCs w:val="18"/>
        </w:rPr>
        <w:t>.</w:t>
      </w:r>
    </w:p>
    <w:p w:rsidR="00EE3249" w:rsidRPr="006822D9" w:rsidRDefault="00EE3249" w:rsidP="004B685C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Dane nie będą udostępniane podmiotom innym niż uprawnione na podstawie przepisów prawa oraz podmiotom,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którym dane zostały powierzone do przetwarzania.</w:t>
      </w:r>
    </w:p>
    <w:p w:rsidR="00EE3249" w:rsidRPr="006822D9" w:rsidRDefault="00EE3249" w:rsidP="004B685C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Pani/Pana dane osobowe będą przechowywane przez okres 25 lat, licząc od końca roku, w którym zakończała się sprawa,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w której dane osobowe zostały zgromadzone, a po tym okresie zostaną przekazane do Archiwum Państwowego.</w:t>
      </w:r>
    </w:p>
    <w:p w:rsidR="00EE3249" w:rsidRPr="006822D9" w:rsidRDefault="00EE3249" w:rsidP="004B685C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EE3249" w:rsidRPr="006822D9" w:rsidRDefault="00EE3249" w:rsidP="004B685C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EE3249" w:rsidRPr="006822D9" w:rsidRDefault="00EE3249" w:rsidP="004B685C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E62024" w:rsidRPr="00F85838" w:rsidRDefault="00EE3249" w:rsidP="004B685C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Dane nie będą podlegały zautomatyzowanemu podejmowaniu decyzji, w tym profilowaniu.</w:t>
      </w:r>
    </w:p>
    <w:sectPr w:rsidR="00E62024" w:rsidRPr="00F85838" w:rsidSect="00C10A0B">
      <w:pgSz w:w="11906" w:h="16838"/>
      <w:pgMar w:top="1418" w:right="849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D46FE"/>
    <w:rsid w:val="002551E6"/>
    <w:rsid w:val="00392EEE"/>
    <w:rsid w:val="004B685C"/>
    <w:rsid w:val="00537722"/>
    <w:rsid w:val="00577F94"/>
    <w:rsid w:val="006432F9"/>
    <w:rsid w:val="0069611E"/>
    <w:rsid w:val="00874C02"/>
    <w:rsid w:val="008F107F"/>
    <w:rsid w:val="009E5E1A"/>
    <w:rsid w:val="00C10A0B"/>
    <w:rsid w:val="00C51CFD"/>
    <w:rsid w:val="00CB5B3E"/>
    <w:rsid w:val="00CB6939"/>
    <w:rsid w:val="00CE197B"/>
    <w:rsid w:val="00CE4F38"/>
    <w:rsid w:val="00CE6A8C"/>
    <w:rsid w:val="00DE7802"/>
    <w:rsid w:val="00E62024"/>
    <w:rsid w:val="00ED0BDB"/>
    <w:rsid w:val="00EE3249"/>
    <w:rsid w:val="00F8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4</Pages>
  <Words>1174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Agnieszka Matuszewska</cp:lastModifiedBy>
  <cp:revision>16</cp:revision>
  <cp:lastPrinted>2022-02-23T07:57:00Z</cp:lastPrinted>
  <dcterms:created xsi:type="dcterms:W3CDTF">2021-09-01T11:30:00Z</dcterms:created>
  <dcterms:modified xsi:type="dcterms:W3CDTF">2022-03-03T13:04:00Z</dcterms:modified>
</cp:coreProperties>
</file>