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64103" w14:textId="77777777" w:rsidR="00191061" w:rsidRPr="00191061" w:rsidRDefault="00191061" w:rsidP="0068017A">
      <w:pPr>
        <w:spacing w:after="0" w:line="240" w:lineRule="auto"/>
        <w:rPr>
          <w:rFonts w:ascii="Times New Roman" w:eastAsia="Times New Roman" w:hAnsi="Times New Roman"/>
          <w:color w:val="000000"/>
          <w:sz w:val="24"/>
          <w:szCs w:val="24"/>
          <w:lang w:eastAsia="pl-PL"/>
        </w:rPr>
      </w:pPr>
      <w:r w:rsidRPr="00191061">
        <w:rPr>
          <w:rFonts w:ascii="Times New Roman" w:eastAsia="Times New Roman" w:hAnsi="Times New Roman"/>
          <w:color w:val="000000"/>
          <w:sz w:val="24"/>
          <w:szCs w:val="24"/>
          <w:lang w:eastAsia="pl-PL"/>
        </w:rPr>
        <w:t xml:space="preserve">URZĄD MIEJSKI W BIAŁYMSTOKU </w:t>
      </w:r>
      <w:r w:rsidRPr="00191061">
        <w:rPr>
          <w:rFonts w:ascii="Times New Roman" w:eastAsia="Times New Roman" w:hAnsi="Times New Roman"/>
          <w:color w:val="000000"/>
          <w:sz w:val="24"/>
          <w:szCs w:val="24"/>
          <w:lang w:eastAsia="pl-PL"/>
        </w:rPr>
        <w:tab/>
      </w:r>
      <w:r w:rsidRPr="00191061">
        <w:rPr>
          <w:rFonts w:ascii="Times New Roman" w:eastAsia="Times New Roman" w:hAnsi="Times New Roman"/>
          <w:color w:val="000000"/>
          <w:sz w:val="24"/>
          <w:szCs w:val="24"/>
          <w:lang w:eastAsia="pl-PL"/>
        </w:rPr>
        <w:tab/>
        <w:t xml:space="preserve">                  </w:t>
      </w:r>
    </w:p>
    <w:p w14:paraId="2108F58C" w14:textId="77777777" w:rsidR="00191061" w:rsidRPr="00191061" w:rsidRDefault="00191061" w:rsidP="0068017A">
      <w:pPr>
        <w:spacing w:after="0" w:line="240" w:lineRule="auto"/>
        <w:rPr>
          <w:rFonts w:ascii="Times New Roman" w:eastAsia="Times New Roman" w:hAnsi="Times New Roman"/>
          <w:color w:val="000000"/>
          <w:sz w:val="24"/>
          <w:szCs w:val="24"/>
          <w:lang w:eastAsia="pl-PL"/>
        </w:rPr>
      </w:pPr>
      <w:r w:rsidRPr="00191061">
        <w:rPr>
          <w:rFonts w:ascii="Times New Roman" w:eastAsia="Times New Roman" w:hAnsi="Times New Roman"/>
          <w:color w:val="000000"/>
          <w:sz w:val="24"/>
          <w:szCs w:val="24"/>
          <w:lang w:eastAsia="pl-PL"/>
        </w:rPr>
        <w:t>DEPARTAMENT SKARBU</w:t>
      </w:r>
    </w:p>
    <w:p w14:paraId="64165695" w14:textId="77777777" w:rsidR="0068017A" w:rsidRDefault="00191061" w:rsidP="0068017A">
      <w:pPr>
        <w:spacing w:after="0" w:line="240" w:lineRule="auto"/>
        <w:rPr>
          <w:rFonts w:ascii="Times New Roman" w:eastAsia="Times New Roman" w:hAnsi="Times New Roman"/>
          <w:color w:val="000000"/>
          <w:lang w:eastAsia="pl-PL"/>
        </w:rPr>
      </w:pPr>
      <w:r w:rsidRPr="00191061">
        <w:rPr>
          <w:rFonts w:ascii="Times New Roman" w:eastAsia="Times New Roman" w:hAnsi="Times New Roman"/>
          <w:color w:val="000000"/>
          <w:sz w:val="24"/>
          <w:szCs w:val="24"/>
          <w:lang w:eastAsia="pl-PL"/>
        </w:rPr>
        <w:t>ul. Słonimska 1, 15-950 Białystok</w:t>
      </w:r>
      <w:r>
        <w:rPr>
          <w:rFonts w:ascii="Times New Roman" w:eastAsia="Times New Roman" w:hAnsi="Times New Roman"/>
          <w:color w:val="000000"/>
          <w:lang w:eastAsia="pl-PL"/>
        </w:rPr>
        <w:t xml:space="preserve">                                   </w:t>
      </w:r>
    </w:p>
    <w:p w14:paraId="02E33923" w14:textId="1C9D75A9" w:rsidR="00191061" w:rsidRPr="0068017A" w:rsidRDefault="00B11A86" w:rsidP="0068017A">
      <w:pPr>
        <w:spacing w:after="0" w:line="240" w:lineRule="auto"/>
        <w:rPr>
          <w:rFonts w:ascii="Times New Roman" w:hAnsi="Times New Roman"/>
          <w:sz w:val="24"/>
          <w:szCs w:val="24"/>
        </w:rPr>
      </w:pPr>
      <w:r>
        <w:rPr>
          <w:rFonts w:ascii="Times New Roman" w:hAnsi="Times New Roman"/>
          <w:sz w:val="24"/>
          <w:szCs w:val="24"/>
        </w:rPr>
        <w:t xml:space="preserve">Białystok, </w:t>
      </w:r>
      <w:r w:rsidR="0068017A">
        <w:rPr>
          <w:rFonts w:ascii="Times New Roman" w:hAnsi="Times New Roman"/>
          <w:sz w:val="24"/>
          <w:szCs w:val="24"/>
        </w:rPr>
        <w:t>19</w:t>
      </w:r>
      <w:r>
        <w:rPr>
          <w:rFonts w:ascii="Times New Roman" w:hAnsi="Times New Roman"/>
          <w:sz w:val="24"/>
          <w:szCs w:val="24"/>
        </w:rPr>
        <w:t xml:space="preserve"> </w:t>
      </w:r>
      <w:r w:rsidR="004043CF">
        <w:rPr>
          <w:rFonts w:ascii="Times New Roman" w:hAnsi="Times New Roman"/>
          <w:sz w:val="24"/>
          <w:szCs w:val="24"/>
        </w:rPr>
        <w:t>października</w:t>
      </w:r>
      <w:r w:rsidR="00AE2514">
        <w:rPr>
          <w:rFonts w:ascii="Times New Roman" w:hAnsi="Times New Roman"/>
          <w:sz w:val="24"/>
          <w:szCs w:val="24"/>
        </w:rPr>
        <w:t xml:space="preserve"> </w:t>
      </w:r>
      <w:r w:rsidR="00B90599">
        <w:rPr>
          <w:rFonts w:ascii="Times New Roman" w:hAnsi="Times New Roman"/>
          <w:sz w:val="24"/>
          <w:szCs w:val="24"/>
        </w:rPr>
        <w:t>202</w:t>
      </w:r>
      <w:r w:rsidR="00191061">
        <w:rPr>
          <w:rFonts w:ascii="Times New Roman" w:hAnsi="Times New Roman"/>
          <w:sz w:val="24"/>
          <w:szCs w:val="24"/>
        </w:rPr>
        <w:t>6</w:t>
      </w:r>
      <w:r>
        <w:rPr>
          <w:rFonts w:ascii="Times New Roman" w:hAnsi="Times New Roman"/>
          <w:sz w:val="24"/>
          <w:szCs w:val="24"/>
        </w:rPr>
        <w:t xml:space="preserve"> r.</w:t>
      </w:r>
    </w:p>
    <w:p w14:paraId="21831DC0" w14:textId="4059DB10" w:rsidR="00B11A86" w:rsidRDefault="009410B2" w:rsidP="0068017A">
      <w:pPr>
        <w:spacing w:after="0" w:line="360" w:lineRule="auto"/>
        <w:rPr>
          <w:rFonts w:ascii="Times New Roman" w:hAnsi="Times New Roman"/>
          <w:sz w:val="24"/>
          <w:szCs w:val="24"/>
        </w:rPr>
      </w:pPr>
      <w:r>
        <w:rPr>
          <w:rFonts w:ascii="Times New Roman" w:hAnsi="Times New Roman"/>
          <w:sz w:val="24"/>
          <w:szCs w:val="24"/>
        </w:rPr>
        <w:t>DSK-VI.</w:t>
      </w:r>
      <w:r w:rsidR="00B11A86">
        <w:rPr>
          <w:rFonts w:ascii="Times New Roman" w:hAnsi="Times New Roman"/>
          <w:sz w:val="24"/>
          <w:szCs w:val="24"/>
        </w:rPr>
        <w:t>6853.</w:t>
      </w:r>
      <w:r w:rsidR="00191061">
        <w:rPr>
          <w:rFonts w:ascii="Times New Roman" w:hAnsi="Times New Roman"/>
          <w:sz w:val="24"/>
          <w:szCs w:val="24"/>
        </w:rPr>
        <w:t>5</w:t>
      </w:r>
      <w:r w:rsidR="00B90599">
        <w:rPr>
          <w:rFonts w:ascii="Times New Roman" w:hAnsi="Times New Roman"/>
          <w:sz w:val="24"/>
          <w:szCs w:val="24"/>
        </w:rPr>
        <w:t>.202</w:t>
      </w:r>
      <w:r w:rsidR="00AE2514">
        <w:rPr>
          <w:rFonts w:ascii="Times New Roman" w:hAnsi="Times New Roman"/>
          <w:sz w:val="24"/>
          <w:szCs w:val="24"/>
        </w:rPr>
        <w:t>5</w:t>
      </w:r>
    </w:p>
    <w:p w14:paraId="559B25B6" w14:textId="027016AD" w:rsidR="009410B2" w:rsidRDefault="009410B2" w:rsidP="0068017A">
      <w:pPr>
        <w:spacing w:line="360" w:lineRule="auto"/>
        <w:rPr>
          <w:rFonts w:ascii="Times New Roman" w:hAnsi="Times New Roman"/>
          <w:b/>
          <w:bCs/>
          <w:sz w:val="28"/>
          <w:szCs w:val="28"/>
        </w:rPr>
      </w:pPr>
      <w:r w:rsidRPr="009410B2">
        <w:rPr>
          <w:rFonts w:ascii="Times New Roman" w:hAnsi="Times New Roman"/>
          <w:b/>
          <w:bCs/>
          <w:sz w:val="28"/>
          <w:szCs w:val="28"/>
        </w:rPr>
        <w:t>Zawiadomienie</w:t>
      </w:r>
    </w:p>
    <w:p w14:paraId="2122903D" w14:textId="77777777" w:rsidR="00E24954" w:rsidRPr="00E24954" w:rsidRDefault="00E24954" w:rsidP="0068017A">
      <w:pPr>
        <w:spacing w:line="360" w:lineRule="auto"/>
        <w:rPr>
          <w:rFonts w:ascii="Times New Roman" w:hAnsi="Times New Roman"/>
          <w:b/>
          <w:bCs/>
          <w:sz w:val="8"/>
          <w:szCs w:val="8"/>
        </w:rPr>
      </w:pPr>
    </w:p>
    <w:p w14:paraId="634389E6" w14:textId="2B084C3B" w:rsidR="00E70AAD" w:rsidRPr="00E24954" w:rsidRDefault="0087560E" w:rsidP="0068017A">
      <w:pPr>
        <w:spacing w:after="0" w:line="312" w:lineRule="auto"/>
        <w:ind w:firstLine="567"/>
        <w:rPr>
          <w:rFonts w:ascii="Times New Roman" w:eastAsia="Times New Roman" w:hAnsi="Times New Roman" w:cs="Times New Roman"/>
          <w:color w:val="000000"/>
          <w:sz w:val="24"/>
          <w:szCs w:val="24"/>
          <w:lang w:eastAsia="pl-PL"/>
        </w:rPr>
      </w:pPr>
      <w:r w:rsidRPr="005B620E">
        <w:rPr>
          <w:rFonts w:ascii="Times New Roman" w:hAnsi="Times New Roman"/>
          <w:sz w:val="24"/>
          <w:szCs w:val="24"/>
        </w:rPr>
        <w:t>Na podstawie art. 10 § 1</w:t>
      </w:r>
      <w:r>
        <w:rPr>
          <w:rFonts w:ascii="Times New Roman" w:hAnsi="Times New Roman"/>
          <w:sz w:val="24"/>
          <w:szCs w:val="24"/>
        </w:rPr>
        <w:t xml:space="preserve">, </w:t>
      </w:r>
      <w:r>
        <w:rPr>
          <w:rFonts w:ascii="Times New Roman" w:eastAsia="Times New Roman" w:hAnsi="Times New Roman" w:cs="Times New Roman"/>
          <w:sz w:val="24"/>
          <w:szCs w:val="24"/>
          <w:lang w:eastAsia="pl-PL"/>
        </w:rPr>
        <w:t xml:space="preserve"> art. 49 </w:t>
      </w:r>
      <w:r w:rsidRPr="005B620E">
        <w:rPr>
          <w:rFonts w:ascii="Times New Roman" w:hAnsi="Times New Roman"/>
          <w:sz w:val="24"/>
          <w:szCs w:val="24"/>
        </w:rPr>
        <w:t>§ 1</w:t>
      </w:r>
      <w:r>
        <w:rPr>
          <w:rFonts w:ascii="Times New Roman" w:hAnsi="Times New Roman"/>
          <w:sz w:val="24"/>
          <w:szCs w:val="24"/>
        </w:rPr>
        <w:t xml:space="preserve"> i </w:t>
      </w:r>
      <w:r w:rsidRPr="005B620E">
        <w:rPr>
          <w:rFonts w:ascii="Times New Roman" w:hAnsi="Times New Roman"/>
          <w:sz w:val="24"/>
          <w:szCs w:val="24"/>
        </w:rPr>
        <w:t xml:space="preserve">§ </w:t>
      </w:r>
      <w:r>
        <w:rPr>
          <w:rFonts w:ascii="Times New Roman" w:hAnsi="Times New Roman"/>
          <w:sz w:val="24"/>
          <w:szCs w:val="24"/>
        </w:rPr>
        <w:t>2 oraz art. 49a</w:t>
      </w:r>
      <w:r w:rsidRPr="00CC760D">
        <w:rPr>
          <w:rFonts w:ascii="Times New Roman" w:eastAsia="Times New Roman" w:hAnsi="Times New Roman" w:cs="Times New Roman"/>
          <w:sz w:val="24"/>
          <w:szCs w:val="24"/>
          <w:lang w:eastAsia="pl-PL"/>
        </w:rPr>
        <w:t xml:space="preserve"> </w:t>
      </w:r>
      <w:r w:rsidRPr="005B620E">
        <w:rPr>
          <w:rFonts w:ascii="Times New Roman" w:hAnsi="Times New Roman"/>
          <w:sz w:val="24"/>
          <w:szCs w:val="24"/>
        </w:rPr>
        <w:t xml:space="preserve">Ustawy z dnia 14 czerwca 1960 roku Kodeksu postępowania administracyjnego </w:t>
      </w:r>
      <w:r w:rsidRPr="00E3625D">
        <w:rPr>
          <w:rFonts w:ascii="Times New Roman" w:hAnsi="Times New Roman"/>
          <w:sz w:val="24"/>
          <w:szCs w:val="24"/>
        </w:rPr>
        <w:t>(Dz. U. z 202</w:t>
      </w:r>
      <w:r>
        <w:rPr>
          <w:rFonts w:ascii="Times New Roman" w:hAnsi="Times New Roman"/>
          <w:sz w:val="24"/>
          <w:szCs w:val="24"/>
        </w:rPr>
        <w:t>5</w:t>
      </w:r>
      <w:r w:rsidRPr="00E3625D">
        <w:rPr>
          <w:rFonts w:ascii="Times New Roman" w:hAnsi="Times New Roman"/>
          <w:sz w:val="24"/>
          <w:szCs w:val="24"/>
        </w:rPr>
        <w:t xml:space="preserve"> r. poz. </w:t>
      </w:r>
      <w:r>
        <w:rPr>
          <w:rFonts w:ascii="Times New Roman" w:hAnsi="Times New Roman"/>
          <w:sz w:val="24"/>
          <w:szCs w:val="24"/>
        </w:rPr>
        <w:t xml:space="preserve">1691 </w:t>
      </w:r>
      <w:proofErr w:type="spellStart"/>
      <w:r>
        <w:rPr>
          <w:rFonts w:ascii="Times New Roman" w:hAnsi="Times New Roman"/>
          <w:sz w:val="24"/>
          <w:szCs w:val="24"/>
        </w:rPr>
        <w:t>t.j</w:t>
      </w:r>
      <w:proofErr w:type="spellEnd"/>
      <w:r>
        <w:rPr>
          <w:rFonts w:ascii="Times New Roman" w:hAnsi="Times New Roman"/>
          <w:sz w:val="24"/>
          <w:szCs w:val="24"/>
        </w:rPr>
        <w:t xml:space="preserve">.), </w:t>
      </w:r>
      <w:r w:rsidR="007267CC" w:rsidRPr="003F2E47">
        <w:rPr>
          <w:rFonts w:ascii="Times New Roman" w:eastAsia="Calibri" w:hAnsi="Times New Roman" w:cs="Times New Roman"/>
          <w:sz w:val="24"/>
          <w:szCs w:val="24"/>
        </w:rPr>
        <w:t>w związku z </w:t>
      </w:r>
      <w:r w:rsidR="007267CC">
        <w:rPr>
          <w:rFonts w:ascii="Times New Roman" w:eastAsia="Calibri" w:hAnsi="Times New Roman" w:cs="Times New Roman"/>
          <w:sz w:val="24"/>
          <w:szCs w:val="24"/>
        </w:rPr>
        <w:t>d</w:t>
      </w:r>
      <w:r w:rsidR="007267CC" w:rsidRPr="003F2E47">
        <w:rPr>
          <w:rFonts w:ascii="Times New Roman" w:eastAsia="Calibri" w:hAnsi="Times New Roman" w:cs="Times New Roman"/>
          <w:sz w:val="24"/>
          <w:szCs w:val="24"/>
        </w:rPr>
        <w:t xml:space="preserve">ecyzją Wojewody Podlaskiego </w:t>
      </w:r>
      <w:r w:rsidR="007267CC">
        <w:rPr>
          <w:rFonts w:ascii="Times New Roman" w:hAnsi="Times New Roman" w:cs="Times New Roman"/>
          <w:sz w:val="24"/>
          <w:szCs w:val="24"/>
        </w:rPr>
        <w:t>nr</w:t>
      </w:r>
      <w:r w:rsidR="007267CC" w:rsidRPr="003F2E47">
        <w:rPr>
          <w:rFonts w:ascii="Times New Roman" w:hAnsi="Times New Roman" w:cs="Times New Roman"/>
          <w:sz w:val="24"/>
          <w:szCs w:val="24"/>
        </w:rPr>
        <w:t xml:space="preserve"> WG-VI.7534.78.2026.ZWK z 13 lipca 2026 r. uchylającą zaskarżoną decyzję Prezydenta Miasta Białegostoku działającego jako starosta, wykonujący zadania z zakresu administracji rządowej nr DSK-VI.6853.5.2025 z 16 kwietnia 2026 r. i przekazującą sprawę </w:t>
      </w:r>
      <w:r w:rsidR="007267CC">
        <w:rPr>
          <w:rFonts w:ascii="Times New Roman" w:hAnsi="Times New Roman" w:cs="Times New Roman"/>
          <w:sz w:val="24"/>
          <w:szCs w:val="24"/>
        </w:rPr>
        <w:br/>
      </w:r>
      <w:r w:rsidR="007267CC" w:rsidRPr="003F2E47">
        <w:rPr>
          <w:rFonts w:ascii="Times New Roman" w:hAnsi="Times New Roman" w:cs="Times New Roman"/>
          <w:sz w:val="24"/>
          <w:szCs w:val="24"/>
        </w:rPr>
        <w:t xml:space="preserve">do ponownego rozpatrzenia przez organ I instancji, Prezydent Miasta Białegostoku działający jako starosta, wykonujący zadania z zakresu administracji rządowej informuje, iż </w:t>
      </w:r>
      <w:r w:rsidR="007267CC">
        <w:rPr>
          <w:rFonts w:ascii="Times New Roman" w:hAnsi="Times New Roman" w:cs="Times New Roman"/>
          <w:sz w:val="24"/>
          <w:szCs w:val="24"/>
        </w:rPr>
        <w:t>w sprawie z wniosku</w:t>
      </w:r>
      <w:r w:rsidR="007267CC" w:rsidRPr="003F2E47">
        <w:rPr>
          <w:rFonts w:ascii="Times New Roman" w:hAnsi="Times New Roman" w:cs="Times New Roman"/>
          <w:sz w:val="24"/>
          <w:szCs w:val="24"/>
        </w:rPr>
        <w:t xml:space="preserve"> PGE Dystrybucja S.A. z siedzibą w Lublinie w przedmiocie ograniczenia sposobu korzystania </w:t>
      </w:r>
      <w:r w:rsidR="007267CC">
        <w:rPr>
          <w:rFonts w:ascii="Times New Roman" w:hAnsi="Times New Roman" w:cs="Times New Roman"/>
          <w:sz w:val="24"/>
          <w:szCs w:val="24"/>
        </w:rPr>
        <w:br/>
      </w:r>
      <w:r w:rsidR="007267CC" w:rsidRPr="003F2E47">
        <w:rPr>
          <w:rFonts w:ascii="Times New Roman" w:hAnsi="Times New Roman" w:cs="Times New Roman"/>
          <w:sz w:val="24"/>
          <w:szCs w:val="24"/>
        </w:rPr>
        <w:t xml:space="preserve">z nieruchomości położonej w Białymstoku przy ul. Towarowej 22, oznaczonej w operacie ewidencji gruntów obrębu 17 – Bojary jako działka nr 1087/125 o pow. 0,5231 ha, stanowiącej współwłasność osób fizycznych i prawnych poprzez udzielenie PGE Dystrybucja S.A. z siedzibą w Lublinie </w:t>
      </w:r>
      <w:r w:rsidR="007267CC" w:rsidRPr="003F2E47">
        <w:rPr>
          <w:rFonts w:ascii="Times New Roman" w:eastAsia="Times New Roman" w:hAnsi="Times New Roman" w:cs="Times New Roman"/>
          <w:sz w:val="24"/>
          <w:szCs w:val="24"/>
          <w:lang w:eastAsia="pl-PL"/>
        </w:rPr>
        <w:t xml:space="preserve">zezwolenia na realizację inwestycji liniowej, polegającej na budowie sieci elektroenergetycznej </w:t>
      </w:r>
      <w:r w:rsidR="00EF67D2">
        <w:rPr>
          <w:rFonts w:ascii="Times New Roman" w:eastAsia="Times New Roman" w:hAnsi="Times New Roman" w:cs="Times New Roman"/>
          <w:sz w:val="24"/>
          <w:szCs w:val="24"/>
          <w:lang w:eastAsia="pl-PL"/>
        </w:rPr>
        <w:br/>
      </w:r>
      <w:proofErr w:type="spellStart"/>
      <w:r w:rsidR="007267CC" w:rsidRPr="003F2E47">
        <w:rPr>
          <w:rFonts w:ascii="Times New Roman" w:eastAsia="Times New Roman" w:hAnsi="Times New Roman" w:cs="Times New Roman"/>
          <w:sz w:val="24"/>
          <w:szCs w:val="24"/>
          <w:lang w:eastAsia="pl-PL"/>
        </w:rPr>
        <w:t>nN</w:t>
      </w:r>
      <w:proofErr w:type="spellEnd"/>
      <w:r w:rsidR="007267CC" w:rsidRPr="003F2E47">
        <w:rPr>
          <w:rFonts w:ascii="Times New Roman" w:eastAsia="Times New Roman" w:hAnsi="Times New Roman" w:cs="Times New Roman"/>
          <w:sz w:val="24"/>
          <w:szCs w:val="24"/>
          <w:lang w:eastAsia="pl-PL"/>
        </w:rPr>
        <w:t xml:space="preserve"> 0,4kV w postaci jednej linii kablowej typu 2xYAKXs 4x240 mm</w:t>
      </w:r>
      <w:r w:rsidR="007267CC" w:rsidRPr="003F2E47">
        <w:rPr>
          <w:rFonts w:ascii="Times New Roman" w:eastAsia="Times New Roman" w:hAnsi="Times New Roman" w:cs="Times New Roman"/>
          <w:sz w:val="24"/>
          <w:szCs w:val="24"/>
          <w:vertAlign w:val="superscript"/>
          <w:lang w:eastAsia="pl-PL"/>
        </w:rPr>
        <w:t xml:space="preserve">2 </w:t>
      </w:r>
      <w:r w:rsidR="007267CC" w:rsidRPr="003F2E47">
        <w:rPr>
          <w:rFonts w:ascii="Times New Roman" w:eastAsia="Times New Roman" w:hAnsi="Times New Roman" w:cs="Times New Roman"/>
          <w:sz w:val="24"/>
          <w:szCs w:val="24"/>
          <w:lang w:eastAsia="pl-PL"/>
        </w:rPr>
        <w:t>w oparciu o ustalenia miejscowego planu zagospodarowania przestrzennego części osiedli Bojary i Piasta I w Białymstoku w rejonie ulic Dalekiej i Mieszka I, uchwalonego Uchwałą Nr XXIX/454/20 Rady</w:t>
      </w:r>
      <w:r w:rsidR="007267CC">
        <w:rPr>
          <w:rFonts w:ascii="Times New Roman" w:eastAsia="Times New Roman" w:hAnsi="Times New Roman" w:cs="Times New Roman"/>
          <w:sz w:val="24"/>
          <w:szCs w:val="24"/>
          <w:lang w:eastAsia="pl-PL"/>
        </w:rPr>
        <w:t xml:space="preserve"> </w:t>
      </w:r>
      <w:r w:rsidR="007267CC" w:rsidRPr="003F2E47">
        <w:rPr>
          <w:rFonts w:ascii="Times New Roman" w:eastAsia="Times New Roman" w:hAnsi="Times New Roman" w:cs="Times New Roman"/>
          <w:sz w:val="24"/>
          <w:szCs w:val="24"/>
          <w:lang w:eastAsia="pl-PL"/>
        </w:rPr>
        <w:t>Miasta Białystok z dnia 28 września 2020 roku</w:t>
      </w:r>
      <w:r w:rsidR="00E70AAD">
        <w:rPr>
          <w:rFonts w:ascii="Times New Roman" w:eastAsia="Times New Roman" w:hAnsi="Times New Roman"/>
          <w:sz w:val="24"/>
          <w:szCs w:val="24"/>
          <w:lang w:eastAsia="pl-PL"/>
        </w:rPr>
        <w:t xml:space="preserve">, </w:t>
      </w:r>
      <w:r w:rsidR="00E70AAD" w:rsidRPr="005B620E">
        <w:rPr>
          <w:rFonts w:ascii="Times New Roman" w:hAnsi="Times New Roman"/>
          <w:sz w:val="24"/>
          <w:szCs w:val="24"/>
        </w:rPr>
        <w:t>zebrane zostały materiały i dowody niezbędne do wydania decyzji kończącej postępowanie administracyjne</w:t>
      </w:r>
      <w:r w:rsidR="00E70AAD">
        <w:rPr>
          <w:rFonts w:ascii="Times New Roman" w:eastAsia="Times New Roman" w:hAnsi="Times New Roman"/>
          <w:color w:val="000000"/>
          <w:sz w:val="24"/>
          <w:szCs w:val="24"/>
          <w:lang w:eastAsia="pl-PL"/>
        </w:rPr>
        <w:t>.</w:t>
      </w:r>
    </w:p>
    <w:p w14:paraId="6271D971" w14:textId="78614E52" w:rsidR="00E70AAD" w:rsidRPr="00AE3739" w:rsidRDefault="00E70AAD" w:rsidP="0068017A">
      <w:pPr>
        <w:spacing w:after="0" w:line="312" w:lineRule="auto"/>
        <w:ind w:firstLine="567"/>
        <w:rPr>
          <w:rFonts w:ascii="Times New Roman" w:eastAsia="Calibri" w:hAnsi="Times New Roman" w:cs="Times New Roman"/>
          <w:sz w:val="24"/>
          <w:szCs w:val="24"/>
        </w:rPr>
      </w:pPr>
      <w:r w:rsidRPr="00AE3739">
        <w:rPr>
          <w:rFonts w:ascii="Times New Roman" w:eastAsia="Calibri" w:hAnsi="Times New Roman" w:cs="Times New Roman"/>
          <w:sz w:val="24"/>
          <w:szCs w:val="24"/>
        </w:rPr>
        <w:t xml:space="preserve">W związku z powyższym strony mają możliwość zapoznania się i wypowiedzenia </w:t>
      </w:r>
      <w:r w:rsidRPr="00AE3739">
        <w:rPr>
          <w:rFonts w:ascii="Times New Roman" w:eastAsia="Calibri" w:hAnsi="Times New Roman" w:cs="Times New Roman"/>
          <w:sz w:val="24"/>
          <w:szCs w:val="24"/>
        </w:rPr>
        <w:br/>
        <w:t>co do zebranych dowodów i materiałów, w terminie 7 dni od daty otrzymania niniejszego zawiadomienia, po wcześniejszym telefonicznym umówieniu się z pracownikiem</w:t>
      </w:r>
      <w:r>
        <w:rPr>
          <w:rFonts w:ascii="Times New Roman" w:eastAsia="Calibri" w:hAnsi="Times New Roman" w:cs="Times New Roman"/>
          <w:sz w:val="24"/>
          <w:szCs w:val="24"/>
        </w:rPr>
        <w:t xml:space="preserve"> </w:t>
      </w:r>
      <w:r w:rsidRPr="00AE3739">
        <w:rPr>
          <w:rFonts w:ascii="Times New Roman" w:eastAsia="Calibri" w:hAnsi="Times New Roman" w:cs="Times New Roman"/>
          <w:sz w:val="24"/>
          <w:szCs w:val="24"/>
        </w:rPr>
        <w:t>prowadzącym sprawę.</w:t>
      </w:r>
    </w:p>
    <w:p w14:paraId="44AFC1C8" w14:textId="77777777" w:rsidR="00E70AAD" w:rsidRDefault="00E70AAD" w:rsidP="0068017A">
      <w:pPr>
        <w:spacing w:after="0" w:line="312" w:lineRule="auto"/>
        <w:ind w:firstLine="567"/>
        <w:rPr>
          <w:rFonts w:ascii="Times New Roman" w:eastAsia="Calibri" w:hAnsi="Times New Roman" w:cs="Times New Roman"/>
          <w:sz w:val="24"/>
          <w:szCs w:val="24"/>
        </w:rPr>
      </w:pPr>
      <w:r w:rsidRPr="00AE3739">
        <w:rPr>
          <w:rFonts w:ascii="Times New Roman" w:eastAsia="Calibri" w:hAnsi="Times New Roman" w:cs="Times New Roman"/>
          <w:sz w:val="24"/>
          <w:szCs w:val="24"/>
        </w:rPr>
        <w:t>Po upływie wskazanego terminu zostanie wydana decyzja kończąca postępowanie administracyjne organu I instancji.</w:t>
      </w:r>
    </w:p>
    <w:p w14:paraId="25A9E78E" w14:textId="77777777" w:rsidR="00E70AAD" w:rsidRDefault="00E70AAD" w:rsidP="0068017A">
      <w:pPr>
        <w:spacing w:after="0" w:line="312" w:lineRule="auto"/>
        <w:ind w:firstLine="567"/>
        <w:rPr>
          <w:rFonts w:ascii="Times New Roman" w:hAnsi="Times New Roman"/>
          <w:sz w:val="24"/>
          <w:szCs w:val="24"/>
        </w:rPr>
      </w:pPr>
      <w:r w:rsidRPr="00C25975">
        <w:rPr>
          <w:rFonts w:ascii="Times New Roman" w:hAnsi="Times New Roman"/>
          <w:sz w:val="24"/>
          <w:szCs w:val="24"/>
        </w:rPr>
        <w:t xml:space="preserve">Bliższe informacje można uzyskać w Departamencie Skarbu Urzędu Miejskiego </w:t>
      </w:r>
      <w:r>
        <w:rPr>
          <w:rFonts w:ascii="Times New Roman" w:hAnsi="Times New Roman"/>
          <w:sz w:val="24"/>
          <w:szCs w:val="24"/>
        </w:rPr>
        <w:br/>
      </w:r>
      <w:r w:rsidRPr="00C25975">
        <w:rPr>
          <w:rFonts w:ascii="Times New Roman" w:hAnsi="Times New Roman"/>
          <w:sz w:val="24"/>
          <w:szCs w:val="24"/>
        </w:rPr>
        <w:t>w Białymstoku pod numerem telefonu</w:t>
      </w:r>
      <w:r>
        <w:rPr>
          <w:rFonts w:ascii="Times New Roman" w:hAnsi="Times New Roman"/>
          <w:sz w:val="24"/>
          <w:szCs w:val="24"/>
        </w:rPr>
        <w:t xml:space="preserve"> 85 879 7624.</w:t>
      </w:r>
    </w:p>
    <w:p w14:paraId="0224FA85" w14:textId="7935E23E" w:rsidR="00E70AAD" w:rsidRPr="00AE3739" w:rsidRDefault="00E70AAD" w:rsidP="0068017A">
      <w:pPr>
        <w:spacing w:after="0" w:line="312" w:lineRule="auto"/>
        <w:ind w:firstLine="567"/>
        <w:rPr>
          <w:rFonts w:ascii="Times New Roman" w:eastAsia="Times New Roman" w:hAnsi="Times New Roman" w:cs="Times New Roman"/>
          <w:sz w:val="24"/>
          <w:szCs w:val="24"/>
          <w:lang w:eastAsia="pl-PL"/>
        </w:rPr>
      </w:pPr>
      <w:r w:rsidRPr="00AE3739">
        <w:rPr>
          <w:rFonts w:ascii="Times New Roman" w:eastAsia="Times New Roman" w:hAnsi="Times New Roman" w:cs="Times New Roman"/>
          <w:sz w:val="24"/>
          <w:szCs w:val="24"/>
          <w:lang w:eastAsia="pl-PL"/>
        </w:rPr>
        <w:t xml:space="preserve">Na podstawie art. 36 </w:t>
      </w:r>
      <w:r w:rsidRPr="00AE3739">
        <w:rPr>
          <w:rFonts w:ascii="Times New Roman" w:eastAsia="Calibri" w:hAnsi="Times New Roman" w:cs="Times New Roman"/>
          <w:sz w:val="24"/>
          <w:szCs w:val="24"/>
        </w:rPr>
        <w:t>§ 1 kpa</w:t>
      </w:r>
      <w:r w:rsidRPr="00AE3739">
        <w:rPr>
          <w:rFonts w:ascii="Times New Roman" w:eastAsia="Times New Roman" w:hAnsi="Times New Roman" w:cs="Times New Roman"/>
          <w:sz w:val="24"/>
          <w:szCs w:val="24"/>
          <w:lang w:eastAsia="pl-PL"/>
        </w:rPr>
        <w:t xml:space="preserve"> zakończenie postępowania administracyjnego </w:t>
      </w:r>
      <w:r w:rsidRPr="00AE3739">
        <w:rPr>
          <w:rFonts w:ascii="Times New Roman" w:eastAsia="Times New Roman" w:hAnsi="Times New Roman" w:cs="Times New Roman"/>
          <w:sz w:val="24"/>
          <w:szCs w:val="24"/>
          <w:lang w:eastAsia="pl-PL"/>
        </w:rPr>
        <w:br/>
        <w:t xml:space="preserve">w przedmiotowej sprawie przewidywane jest </w:t>
      </w:r>
      <w:r>
        <w:rPr>
          <w:rFonts w:ascii="Times New Roman" w:eastAsia="Times New Roman" w:hAnsi="Times New Roman" w:cs="Times New Roman"/>
          <w:sz w:val="24"/>
          <w:szCs w:val="24"/>
          <w:lang w:eastAsia="pl-PL"/>
        </w:rPr>
        <w:t xml:space="preserve">do </w:t>
      </w:r>
      <w:r w:rsidR="004043CF">
        <w:rPr>
          <w:rFonts w:ascii="Times New Roman" w:eastAsia="Times New Roman" w:hAnsi="Times New Roman" w:cs="Times New Roman"/>
          <w:sz w:val="24"/>
          <w:szCs w:val="24"/>
          <w:lang w:eastAsia="pl-PL"/>
        </w:rPr>
        <w:t>1</w:t>
      </w:r>
      <w:r w:rsidR="00E24954">
        <w:rPr>
          <w:rFonts w:ascii="Times New Roman" w:eastAsia="Times New Roman" w:hAnsi="Times New Roman" w:cs="Times New Roman"/>
          <w:sz w:val="24"/>
          <w:szCs w:val="24"/>
          <w:lang w:eastAsia="pl-PL"/>
        </w:rPr>
        <w:t>8</w:t>
      </w:r>
      <w:r w:rsidR="004043CF">
        <w:rPr>
          <w:rFonts w:ascii="Times New Roman" w:eastAsia="Times New Roman" w:hAnsi="Times New Roman" w:cs="Times New Roman"/>
          <w:sz w:val="24"/>
          <w:szCs w:val="24"/>
          <w:lang w:eastAsia="pl-PL"/>
        </w:rPr>
        <w:t xml:space="preserve"> grudnia</w:t>
      </w:r>
      <w:r>
        <w:rPr>
          <w:rFonts w:ascii="Times New Roman" w:eastAsia="Times New Roman" w:hAnsi="Times New Roman" w:cs="Times New Roman"/>
          <w:sz w:val="24"/>
          <w:szCs w:val="24"/>
          <w:lang w:eastAsia="pl-PL"/>
        </w:rPr>
        <w:t xml:space="preserve"> </w:t>
      </w:r>
      <w:r w:rsidRPr="00AE3739">
        <w:rPr>
          <w:rFonts w:ascii="Times New Roman" w:eastAsia="Times New Roman" w:hAnsi="Times New Roman" w:cs="Times New Roman"/>
          <w:sz w:val="24"/>
          <w:szCs w:val="24"/>
          <w:lang w:eastAsia="pl-PL"/>
        </w:rPr>
        <w:t>202</w:t>
      </w:r>
      <w:r>
        <w:rPr>
          <w:rFonts w:ascii="Times New Roman" w:eastAsia="Times New Roman" w:hAnsi="Times New Roman" w:cs="Times New Roman"/>
          <w:sz w:val="24"/>
          <w:szCs w:val="24"/>
          <w:lang w:eastAsia="pl-PL"/>
        </w:rPr>
        <w:t>6</w:t>
      </w:r>
      <w:r w:rsidRPr="00AE3739">
        <w:rPr>
          <w:rFonts w:ascii="Times New Roman" w:eastAsia="Times New Roman" w:hAnsi="Times New Roman" w:cs="Times New Roman"/>
          <w:sz w:val="24"/>
          <w:szCs w:val="24"/>
          <w:lang w:eastAsia="pl-PL"/>
        </w:rPr>
        <w:t xml:space="preserve"> roku.</w:t>
      </w:r>
    </w:p>
    <w:p w14:paraId="5FAB822D" w14:textId="77777777" w:rsidR="00E70AAD" w:rsidRPr="009410B2" w:rsidRDefault="00E70AAD" w:rsidP="0068017A">
      <w:pPr>
        <w:spacing w:after="0" w:line="312" w:lineRule="auto"/>
        <w:ind w:firstLine="567"/>
        <w:rPr>
          <w:rFonts w:ascii="Times New Roman" w:eastAsia="Times New Roman" w:hAnsi="Times New Roman"/>
          <w:color w:val="000000"/>
          <w:sz w:val="24"/>
          <w:szCs w:val="24"/>
          <w:lang w:eastAsia="pl-PL"/>
        </w:rPr>
      </w:pPr>
      <w:r w:rsidRPr="009410B2">
        <w:rPr>
          <w:rFonts w:ascii="Times New Roman" w:eastAsia="Times New Roman" w:hAnsi="Times New Roman"/>
          <w:color w:val="000000"/>
          <w:sz w:val="24"/>
          <w:szCs w:val="24"/>
          <w:lang w:eastAsia="pl-PL"/>
        </w:rPr>
        <w:t xml:space="preserve">Jednocześnie informuję, iż stosownie do art. 37 § 1 – 3 kpa stronie służy prawo </w:t>
      </w:r>
      <w:r>
        <w:rPr>
          <w:rFonts w:ascii="Times New Roman" w:eastAsia="Times New Roman" w:hAnsi="Times New Roman"/>
          <w:color w:val="000000"/>
          <w:sz w:val="24"/>
          <w:szCs w:val="24"/>
          <w:lang w:eastAsia="pl-PL"/>
        </w:rPr>
        <w:br/>
      </w:r>
      <w:r w:rsidRPr="009410B2">
        <w:rPr>
          <w:rFonts w:ascii="Times New Roman" w:eastAsia="Times New Roman" w:hAnsi="Times New Roman"/>
          <w:color w:val="000000"/>
          <w:sz w:val="24"/>
          <w:szCs w:val="24"/>
          <w:lang w:eastAsia="pl-PL"/>
        </w:rPr>
        <w:t>do wniesienia ponaglenia, jeżeli:</w:t>
      </w:r>
    </w:p>
    <w:p w14:paraId="51ADEB97" w14:textId="77777777" w:rsidR="00E70AAD" w:rsidRPr="009410B2" w:rsidRDefault="00E70AAD" w:rsidP="0068017A">
      <w:pPr>
        <w:numPr>
          <w:ilvl w:val="0"/>
          <w:numId w:val="1"/>
        </w:numPr>
        <w:spacing w:after="0" w:line="312" w:lineRule="auto"/>
        <w:ind w:left="426"/>
        <w:rPr>
          <w:rFonts w:ascii="Times New Roman" w:eastAsia="Times New Roman" w:hAnsi="Times New Roman"/>
          <w:color w:val="000000"/>
          <w:sz w:val="24"/>
          <w:szCs w:val="24"/>
          <w:lang w:eastAsia="pl-PL"/>
        </w:rPr>
      </w:pPr>
      <w:r w:rsidRPr="009410B2">
        <w:rPr>
          <w:rFonts w:ascii="Times New Roman" w:eastAsia="Times New Roman" w:hAnsi="Times New Roman"/>
          <w:color w:val="000000"/>
          <w:sz w:val="24"/>
          <w:szCs w:val="24"/>
          <w:lang w:eastAsia="pl-PL"/>
        </w:rPr>
        <w:t xml:space="preserve">nie załatwiono sprawy w terminie określonym w art. 35 lub przepisach szczególnych </w:t>
      </w:r>
      <w:r w:rsidRPr="009410B2">
        <w:rPr>
          <w:rFonts w:ascii="Times New Roman" w:eastAsia="Times New Roman" w:hAnsi="Times New Roman"/>
          <w:color w:val="000000"/>
          <w:sz w:val="24"/>
          <w:szCs w:val="24"/>
          <w:lang w:eastAsia="pl-PL"/>
        </w:rPr>
        <w:br/>
        <w:t>ani w terminie wskazanym zgodnie z art. 36 § 1 (bezczynność);</w:t>
      </w:r>
    </w:p>
    <w:p w14:paraId="1833D846" w14:textId="77777777" w:rsidR="00E70AAD" w:rsidRPr="009410B2" w:rsidRDefault="00E70AAD" w:rsidP="0068017A">
      <w:pPr>
        <w:numPr>
          <w:ilvl w:val="0"/>
          <w:numId w:val="1"/>
        </w:numPr>
        <w:spacing w:after="0" w:line="312" w:lineRule="auto"/>
        <w:ind w:left="426"/>
        <w:rPr>
          <w:rFonts w:ascii="Times New Roman" w:eastAsia="Times New Roman" w:hAnsi="Times New Roman"/>
          <w:color w:val="000000"/>
          <w:sz w:val="24"/>
          <w:szCs w:val="24"/>
          <w:lang w:eastAsia="pl-PL"/>
        </w:rPr>
      </w:pPr>
      <w:r w:rsidRPr="009410B2">
        <w:rPr>
          <w:rFonts w:ascii="Times New Roman" w:eastAsia="Times New Roman" w:hAnsi="Times New Roman"/>
          <w:color w:val="000000"/>
          <w:sz w:val="24"/>
          <w:szCs w:val="24"/>
          <w:lang w:eastAsia="pl-PL"/>
        </w:rPr>
        <w:t>postępowanie jest prowadzone dłużej niż jest to niezbędne do załatwienia sprawy (przewlekłość).</w:t>
      </w:r>
    </w:p>
    <w:p w14:paraId="17FCB5CC" w14:textId="77777777" w:rsidR="00E70AAD" w:rsidRPr="009410B2" w:rsidRDefault="00E70AAD" w:rsidP="0068017A">
      <w:pPr>
        <w:spacing w:after="0" w:line="312" w:lineRule="auto"/>
        <w:ind w:firstLine="567"/>
        <w:rPr>
          <w:rFonts w:ascii="Times New Roman" w:eastAsia="Times New Roman" w:hAnsi="Times New Roman"/>
          <w:color w:val="000000"/>
          <w:sz w:val="24"/>
          <w:szCs w:val="24"/>
          <w:lang w:eastAsia="pl-PL"/>
        </w:rPr>
      </w:pPr>
      <w:r w:rsidRPr="009410B2">
        <w:rPr>
          <w:rFonts w:ascii="Times New Roman" w:eastAsia="Times New Roman" w:hAnsi="Times New Roman"/>
          <w:color w:val="000000"/>
          <w:sz w:val="24"/>
          <w:szCs w:val="24"/>
          <w:lang w:eastAsia="pl-PL"/>
        </w:rPr>
        <w:t>Ponaglenie powinno zawierać uzasadnienie i wnosi się je:</w:t>
      </w:r>
    </w:p>
    <w:p w14:paraId="54D707B5" w14:textId="77777777" w:rsidR="00E70AAD" w:rsidRPr="009410B2" w:rsidRDefault="00E70AAD" w:rsidP="0068017A">
      <w:pPr>
        <w:numPr>
          <w:ilvl w:val="0"/>
          <w:numId w:val="2"/>
        </w:numPr>
        <w:spacing w:after="0" w:line="312" w:lineRule="auto"/>
        <w:ind w:left="426"/>
        <w:rPr>
          <w:rFonts w:ascii="Times New Roman" w:eastAsia="Times New Roman" w:hAnsi="Times New Roman"/>
          <w:color w:val="000000"/>
          <w:sz w:val="24"/>
          <w:szCs w:val="24"/>
          <w:lang w:eastAsia="pl-PL"/>
        </w:rPr>
      </w:pPr>
      <w:r w:rsidRPr="009410B2">
        <w:rPr>
          <w:rFonts w:ascii="Times New Roman" w:eastAsia="Times New Roman" w:hAnsi="Times New Roman"/>
          <w:color w:val="000000"/>
          <w:sz w:val="24"/>
          <w:szCs w:val="24"/>
          <w:lang w:eastAsia="pl-PL"/>
        </w:rPr>
        <w:lastRenderedPageBreak/>
        <w:t>do organu wyższego stopnia za pośrednictwem organu prowadzącego postępowanie;</w:t>
      </w:r>
    </w:p>
    <w:p w14:paraId="584F9839" w14:textId="77777777" w:rsidR="00E70AAD" w:rsidRPr="009410B2" w:rsidRDefault="00E70AAD" w:rsidP="0068017A">
      <w:pPr>
        <w:numPr>
          <w:ilvl w:val="0"/>
          <w:numId w:val="2"/>
        </w:numPr>
        <w:spacing w:after="0" w:line="312" w:lineRule="auto"/>
        <w:ind w:left="426"/>
        <w:rPr>
          <w:rFonts w:ascii="Times New Roman" w:eastAsia="Times New Roman" w:hAnsi="Times New Roman"/>
          <w:color w:val="000000"/>
          <w:sz w:val="24"/>
          <w:szCs w:val="24"/>
          <w:lang w:eastAsia="pl-PL"/>
        </w:rPr>
      </w:pPr>
      <w:r w:rsidRPr="009410B2">
        <w:rPr>
          <w:rFonts w:ascii="Times New Roman" w:eastAsia="Times New Roman" w:hAnsi="Times New Roman"/>
          <w:color w:val="000000"/>
          <w:sz w:val="24"/>
          <w:szCs w:val="24"/>
          <w:lang w:eastAsia="pl-PL"/>
        </w:rPr>
        <w:t>do organu prowadzącego postępowanie - jeżeli nie ma organu wyższego stopnia.</w:t>
      </w:r>
    </w:p>
    <w:p w14:paraId="008FAB03" w14:textId="33530E51" w:rsidR="00E70AAD" w:rsidRDefault="00E70AAD" w:rsidP="0068017A">
      <w:pPr>
        <w:spacing w:after="0" w:line="312" w:lineRule="auto"/>
        <w:ind w:firstLine="567"/>
        <w:rPr>
          <w:rFonts w:ascii="Times New Roman" w:eastAsia="Times New Roman" w:hAnsi="Times New Roman"/>
          <w:color w:val="000000"/>
          <w:sz w:val="24"/>
          <w:szCs w:val="24"/>
          <w:lang w:eastAsia="pl-PL"/>
        </w:rPr>
      </w:pPr>
      <w:r w:rsidRPr="00AE2514">
        <w:rPr>
          <w:rFonts w:ascii="Times New Roman" w:eastAsia="Times New Roman" w:hAnsi="Times New Roman"/>
          <w:color w:val="000000"/>
          <w:sz w:val="24"/>
          <w:szCs w:val="24"/>
          <w:lang w:eastAsia="pl-PL"/>
        </w:rPr>
        <w:t xml:space="preserve">Zgodnie z art. 49 § 2 k.p.a. w przypadku zawiadomienia stron przez obwieszczenie, zawiadomienie uważa się za dokonane po upływie 14 dni od dnia publicznego ogłoszenia na stronie internetowej Biuletynu Informacji Publicznej tut. Urzędu www.bip.bialystok.pl oraz na tablicy ogłoszeń Urzędu Miejskiego w Białymstoku na parterze budynku przy ul. Słonimskiej 1, </w:t>
      </w:r>
      <w:r w:rsidR="0040128C">
        <w:rPr>
          <w:rFonts w:ascii="Times New Roman" w:eastAsia="Times New Roman" w:hAnsi="Times New Roman"/>
          <w:color w:val="000000"/>
          <w:sz w:val="24"/>
          <w:szCs w:val="24"/>
          <w:lang w:eastAsia="pl-PL"/>
        </w:rPr>
        <w:br/>
      </w:r>
      <w:r w:rsidRPr="00AE2514">
        <w:rPr>
          <w:rFonts w:ascii="Times New Roman" w:eastAsia="Times New Roman" w:hAnsi="Times New Roman"/>
          <w:color w:val="000000"/>
          <w:sz w:val="24"/>
          <w:szCs w:val="24"/>
          <w:lang w:eastAsia="pl-PL"/>
        </w:rPr>
        <w:t xml:space="preserve">tj. od dnia </w:t>
      </w:r>
      <w:r w:rsidR="00E24954">
        <w:rPr>
          <w:rFonts w:ascii="Times New Roman" w:eastAsia="Times New Roman" w:hAnsi="Times New Roman"/>
          <w:color w:val="000000"/>
          <w:sz w:val="24"/>
          <w:szCs w:val="24"/>
          <w:lang w:eastAsia="pl-PL"/>
        </w:rPr>
        <w:t>20</w:t>
      </w:r>
      <w:r>
        <w:rPr>
          <w:rFonts w:ascii="Times New Roman" w:eastAsia="Times New Roman" w:hAnsi="Times New Roman"/>
          <w:color w:val="000000"/>
          <w:sz w:val="24"/>
          <w:szCs w:val="24"/>
          <w:lang w:eastAsia="pl-PL"/>
        </w:rPr>
        <w:t xml:space="preserve"> </w:t>
      </w:r>
      <w:r w:rsidR="004043CF">
        <w:rPr>
          <w:rFonts w:ascii="Times New Roman" w:eastAsia="Times New Roman" w:hAnsi="Times New Roman"/>
          <w:color w:val="000000"/>
          <w:sz w:val="24"/>
          <w:szCs w:val="24"/>
          <w:lang w:eastAsia="pl-PL"/>
        </w:rPr>
        <w:t xml:space="preserve">października </w:t>
      </w:r>
      <w:r>
        <w:rPr>
          <w:rFonts w:ascii="Times New Roman" w:eastAsia="Times New Roman" w:hAnsi="Times New Roman"/>
          <w:color w:val="000000"/>
          <w:sz w:val="24"/>
          <w:szCs w:val="24"/>
          <w:lang w:eastAsia="pl-PL"/>
        </w:rPr>
        <w:t>2026</w:t>
      </w:r>
      <w:r w:rsidRPr="00AE2514">
        <w:rPr>
          <w:rFonts w:ascii="Times New Roman" w:eastAsia="Times New Roman" w:hAnsi="Times New Roman"/>
          <w:color w:val="000000"/>
          <w:sz w:val="24"/>
          <w:szCs w:val="24"/>
          <w:lang w:eastAsia="pl-PL"/>
        </w:rPr>
        <w:t xml:space="preserve"> r.</w:t>
      </w:r>
    </w:p>
    <w:p w14:paraId="22A03F93"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78B3A7B1" w14:textId="20846709" w:rsidR="00E70AAD" w:rsidRPr="00CC7D5B" w:rsidRDefault="00E70AAD" w:rsidP="0068017A">
      <w:pPr>
        <w:tabs>
          <w:tab w:val="left" w:pos="0"/>
        </w:tabs>
        <w:spacing w:after="0" w:line="240" w:lineRule="auto"/>
        <w:ind w:right="225"/>
        <w:rPr>
          <w:rFonts w:ascii="Times New Roman" w:eastAsia="Times New Roman" w:hAnsi="Times New Roman"/>
          <w:b/>
          <w:sz w:val="20"/>
          <w:szCs w:val="6"/>
          <w:lang w:eastAsia="pl-PL"/>
        </w:rPr>
      </w:pPr>
      <w:r w:rsidRPr="00CC7D5B">
        <w:rPr>
          <w:rFonts w:ascii="Times New Roman" w:eastAsia="Times New Roman" w:hAnsi="Times New Roman"/>
          <w:b/>
          <w:sz w:val="20"/>
          <w:szCs w:val="6"/>
          <w:lang w:eastAsia="pl-PL"/>
        </w:rPr>
        <w:t>z up. PREZYDENTA MIASTA</w:t>
      </w:r>
    </w:p>
    <w:p w14:paraId="1F352CF9" w14:textId="77777777" w:rsidR="00E70AAD" w:rsidRPr="00CC7D5B" w:rsidRDefault="00E70AAD" w:rsidP="0068017A">
      <w:pPr>
        <w:tabs>
          <w:tab w:val="left" w:pos="0"/>
        </w:tabs>
        <w:spacing w:after="0" w:line="240" w:lineRule="auto"/>
        <w:ind w:right="225"/>
        <w:rPr>
          <w:rFonts w:ascii="Times New Roman" w:eastAsia="Times New Roman" w:hAnsi="Times New Roman"/>
          <w:b/>
          <w:i/>
          <w:iCs/>
          <w:sz w:val="20"/>
          <w:szCs w:val="6"/>
          <w:lang w:eastAsia="pl-PL"/>
        </w:rPr>
      </w:pPr>
    </w:p>
    <w:p w14:paraId="560B0B79" w14:textId="196FDC5E" w:rsidR="00E70AAD" w:rsidRPr="00CC7D5B" w:rsidRDefault="00E70AAD" w:rsidP="0068017A">
      <w:pPr>
        <w:tabs>
          <w:tab w:val="left" w:pos="0"/>
        </w:tabs>
        <w:spacing w:after="0" w:line="240" w:lineRule="auto"/>
        <w:ind w:right="225"/>
        <w:rPr>
          <w:rFonts w:ascii="Times New Roman" w:eastAsia="Times New Roman" w:hAnsi="Times New Roman"/>
          <w:sz w:val="20"/>
          <w:szCs w:val="6"/>
          <w:lang w:eastAsia="pl-PL"/>
        </w:rPr>
      </w:pPr>
      <w:r w:rsidRPr="00CC7D5B">
        <w:rPr>
          <w:rFonts w:ascii="Times New Roman" w:eastAsia="Times New Roman" w:hAnsi="Times New Roman"/>
          <w:bCs/>
          <w:i/>
          <w:iCs/>
          <w:sz w:val="20"/>
          <w:szCs w:val="6"/>
          <w:lang w:eastAsia="pl-PL"/>
        </w:rPr>
        <w:t xml:space="preserve">Monika </w:t>
      </w:r>
      <w:proofErr w:type="spellStart"/>
      <w:r w:rsidRPr="00CC7D5B">
        <w:rPr>
          <w:rFonts w:ascii="Times New Roman" w:eastAsia="Times New Roman" w:hAnsi="Times New Roman"/>
          <w:bCs/>
          <w:i/>
          <w:iCs/>
          <w:sz w:val="20"/>
          <w:szCs w:val="6"/>
          <w:lang w:eastAsia="pl-PL"/>
        </w:rPr>
        <w:t>Krawczenko</w:t>
      </w:r>
      <w:proofErr w:type="spellEnd"/>
      <w:r w:rsidRPr="00CC7D5B">
        <w:rPr>
          <w:rFonts w:ascii="Times New Roman" w:eastAsia="Times New Roman" w:hAnsi="Times New Roman"/>
          <w:bCs/>
          <w:sz w:val="20"/>
          <w:szCs w:val="6"/>
          <w:lang w:eastAsia="pl-PL"/>
        </w:rPr>
        <w:tab/>
      </w:r>
    </w:p>
    <w:p w14:paraId="00C3F196" w14:textId="1DC2CE9D" w:rsidR="00E70AAD" w:rsidRPr="00CC7D5B" w:rsidRDefault="00E70AAD" w:rsidP="0068017A">
      <w:pPr>
        <w:tabs>
          <w:tab w:val="left" w:pos="0"/>
        </w:tabs>
        <w:spacing w:after="0" w:line="240" w:lineRule="auto"/>
        <w:ind w:right="225"/>
        <w:rPr>
          <w:rFonts w:ascii="Times New Roman" w:eastAsia="Times New Roman" w:hAnsi="Times New Roman"/>
          <w:bCs/>
          <w:sz w:val="20"/>
          <w:szCs w:val="6"/>
          <w:lang w:eastAsia="pl-PL"/>
        </w:rPr>
      </w:pPr>
      <w:r w:rsidRPr="00CC7D5B">
        <w:rPr>
          <w:rFonts w:ascii="Times New Roman" w:eastAsia="Times New Roman" w:hAnsi="Times New Roman"/>
          <w:bCs/>
          <w:sz w:val="20"/>
          <w:szCs w:val="6"/>
          <w:lang w:eastAsia="pl-PL"/>
        </w:rPr>
        <w:t>Kierownik</w:t>
      </w:r>
    </w:p>
    <w:p w14:paraId="7817A5AF" w14:textId="1D4FCCC8" w:rsidR="00E70AAD" w:rsidRPr="00CC7D5B" w:rsidRDefault="00E70AAD" w:rsidP="0068017A">
      <w:pPr>
        <w:tabs>
          <w:tab w:val="left" w:pos="0"/>
        </w:tabs>
        <w:spacing w:after="0" w:line="240" w:lineRule="auto"/>
        <w:ind w:right="225"/>
        <w:rPr>
          <w:rFonts w:ascii="Times New Roman" w:eastAsia="Times New Roman" w:hAnsi="Times New Roman"/>
          <w:bCs/>
          <w:sz w:val="20"/>
          <w:szCs w:val="6"/>
          <w:lang w:eastAsia="pl-PL"/>
        </w:rPr>
      </w:pPr>
      <w:r w:rsidRPr="00CC7D5B">
        <w:rPr>
          <w:rFonts w:ascii="Times New Roman" w:eastAsia="Times New Roman" w:hAnsi="Times New Roman"/>
          <w:bCs/>
          <w:sz w:val="20"/>
          <w:szCs w:val="6"/>
          <w:lang w:eastAsia="pl-PL"/>
        </w:rPr>
        <w:t xml:space="preserve">Referatu Gospodarki Mieniem  </w:t>
      </w:r>
    </w:p>
    <w:p w14:paraId="3E3C327F" w14:textId="55E42BA1" w:rsidR="00E70AAD" w:rsidRPr="00CC7D5B" w:rsidRDefault="00E70AAD" w:rsidP="0068017A">
      <w:pPr>
        <w:tabs>
          <w:tab w:val="left" w:pos="0"/>
        </w:tabs>
        <w:spacing w:after="0" w:line="240" w:lineRule="auto"/>
        <w:ind w:right="225"/>
        <w:rPr>
          <w:rFonts w:ascii="Times New Roman" w:eastAsia="Times New Roman" w:hAnsi="Times New Roman"/>
          <w:sz w:val="20"/>
          <w:szCs w:val="6"/>
          <w:lang w:eastAsia="pl-PL"/>
        </w:rPr>
      </w:pPr>
      <w:r w:rsidRPr="00CC7D5B">
        <w:rPr>
          <w:rFonts w:ascii="Times New Roman" w:eastAsia="Times New Roman" w:hAnsi="Times New Roman"/>
          <w:bCs/>
          <w:sz w:val="20"/>
          <w:szCs w:val="6"/>
          <w:lang w:eastAsia="pl-PL"/>
        </w:rPr>
        <w:t>Skarbu Państwa</w:t>
      </w:r>
    </w:p>
    <w:p w14:paraId="266A042F"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4C2F54F1"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4EDA8189"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2FA83266"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62A22D6C"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02B5752F"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065D439A"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42F70EEA"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1B03F8AC"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0267A898"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5DBB74FB"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7B83B000"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0603F9A6"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618CFC57"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78B987CB"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009B700F"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6626A5EC"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73B82A98"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7B47090B"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6F32E6B3"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0EC95D09"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5E02ED6C"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315B2931"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1148184B"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15D8A068"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1F9497CB"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559D48B5"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753F01A8"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0D2F812C" w14:textId="77777777" w:rsidR="00E70AAD" w:rsidRDefault="00E70AAD" w:rsidP="0068017A">
      <w:pPr>
        <w:spacing w:after="0" w:line="276" w:lineRule="auto"/>
        <w:rPr>
          <w:rFonts w:ascii="Times New Roman" w:eastAsia="Times New Roman" w:hAnsi="Times New Roman"/>
          <w:color w:val="000000"/>
          <w:sz w:val="24"/>
          <w:szCs w:val="24"/>
          <w:lang w:eastAsia="pl-PL"/>
        </w:rPr>
      </w:pPr>
    </w:p>
    <w:p w14:paraId="727B2144" w14:textId="77777777" w:rsidR="00E70AAD" w:rsidRPr="00AE2514" w:rsidRDefault="00E70AAD" w:rsidP="0068017A">
      <w:pPr>
        <w:spacing w:after="0" w:line="240" w:lineRule="auto"/>
        <w:rPr>
          <w:rFonts w:ascii="Times New Roman" w:eastAsia="Calibri" w:hAnsi="Times New Roman" w:cs="Times New Roman"/>
          <w:b/>
        </w:rPr>
      </w:pPr>
      <w:r w:rsidRPr="00AE2514">
        <w:rPr>
          <w:rFonts w:ascii="Times New Roman" w:eastAsia="Calibri" w:hAnsi="Times New Roman" w:cs="Times New Roman"/>
          <w:b/>
        </w:rPr>
        <w:t>Otrzymuje:</w:t>
      </w:r>
    </w:p>
    <w:p w14:paraId="78B814F4" w14:textId="26209F40" w:rsidR="00E70AAD" w:rsidRPr="00AE2514" w:rsidRDefault="00E70AAD" w:rsidP="0068017A">
      <w:pPr>
        <w:numPr>
          <w:ilvl w:val="0"/>
          <w:numId w:val="5"/>
        </w:numPr>
        <w:spacing w:line="240" w:lineRule="auto"/>
        <w:ind w:left="426"/>
        <w:contextualSpacing/>
        <w:rPr>
          <w:rFonts w:ascii="Times New Roman" w:eastAsia="Calibri" w:hAnsi="Times New Roman" w:cs="Times New Roman"/>
        </w:rPr>
      </w:pPr>
      <w:r w:rsidRPr="00AE2514">
        <w:rPr>
          <w:rFonts w:ascii="Times New Roman" w:eastAsia="Calibri" w:hAnsi="Times New Roman" w:cs="Times New Roman"/>
        </w:rPr>
        <w:t xml:space="preserve">PGE Dystrybucja S.A. z siedzibą w Lublinie </w:t>
      </w:r>
      <w:r w:rsidR="00804E46" w:rsidRPr="00804E46">
        <w:rPr>
          <w:rFonts w:ascii="Times New Roman" w:eastAsia="Calibri" w:hAnsi="Times New Roman" w:cs="Times New Roman"/>
          <w:i/>
          <w:iCs/>
        </w:rPr>
        <w:t>(doręczenie elektroniczne)</w:t>
      </w:r>
    </w:p>
    <w:p w14:paraId="4908BA2B" w14:textId="77777777" w:rsidR="00E70AAD" w:rsidRPr="00AE2514" w:rsidRDefault="00E70AAD" w:rsidP="0068017A">
      <w:pPr>
        <w:numPr>
          <w:ilvl w:val="0"/>
          <w:numId w:val="5"/>
        </w:numPr>
        <w:spacing w:line="240" w:lineRule="auto"/>
        <w:ind w:left="426"/>
        <w:contextualSpacing/>
        <w:rPr>
          <w:rFonts w:ascii="Times New Roman" w:eastAsia="Calibri" w:hAnsi="Times New Roman" w:cs="Times New Roman"/>
        </w:rPr>
      </w:pPr>
      <w:r w:rsidRPr="00AE2514">
        <w:rPr>
          <w:rFonts w:ascii="Times New Roman" w:eastAsia="Calibri" w:hAnsi="Times New Roman" w:cs="Times New Roman"/>
        </w:rPr>
        <w:t>a/a</w:t>
      </w:r>
    </w:p>
    <w:p w14:paraId="6EDAE241" w14:textId="77777777" w:rsidR="00E70AAD" w:rsidRPr="00B11A86" w:rsidRDefault="00E70AAD" w:rsidP="0068017A">
      <w:pPr>
        <w:spacing w:after="0" w:line="240" w:lineRule="auto"/>
        <w:ind w:left="-284" w:hanging="283"/>
        <w:rPr>
          <w:rFonts w:ascii="Times New Roman" w:eastAsia="Calibri" w:hAnsi="Times New Roman" w:cs="Times New Roman"/>
          <w:sz w:val="20"/>
          <w:szCs w:val="20"/>
        </w:rPr>
      </w:pPr>
    </w:p>
    <w:p w14:paraId="5E26C143" w14:textId="77777777" w:rsidR="00E70AAD" w:rsidRPr="00B11A86" w:rsidRDefault="00E70AAD" w:rsidP="0068017A">
      <w:pPr>
        <w:spacing w:after="0" w:line="240" w:lineRule="auto"/>
        <w:ind w:left="284" w:hanging="283"/>
        <w:rPr>
          <w:rFonts w:ascii="Calibri" w:eastAsia="Calibri" w:hAnsi="Calibri" w:cs="Times New Roman"/>
        </w:rPr>
      </w:pPr>
      <w:r w:rsidRPr="00B11A86">
        <w:rPr>
          <w:rFonts w:ascii="Times New Roman" w:eastAsia="Calibri" w:hAnsi="Times New Roman" w:cs="Times New Roman"/>
        </w:rPr>
        <w:t xml:space="preserve">Sprawę prowadzi: </w:t>
      </w:r>
      <w:r>
        <w:rPr>
          <w:rFonts w:ascii="Times New Roman" w:eastAsia="Calibri" w:hAnsi="Times New Roman" w:cs="Times New Roman"/>
        </w:rPr>
        <w:t>Departament Skarbu, Paula Zdrojkowska</w:t>
      </w:r>
      <w:r w:rsidRPr="00B11A86">
        <w:rPr>
          <w:rFonts w:ascii="Times New Roman" w:eastAsia="Calibri" w:hAnsi="Times New Roman" w:cs="Times New Roman"/>
        </w:rPr>
        <w:t xml:space="preserve"> tel. 85 8</w:t>
      </w:r>
      <w:r>
        <w:rPr>
          <w:rFonts w:ascii="Times New Roman" w:eastAsia="Calibri" w:hAnsi="Times New Roman" w:cs="Times New Roman"/>
        </w:rPr>
        <w:t>7</w:t>
      </w:r>
      <w:r w:rsidRPr="00B11A86">
        <w:rPr>
          <w:rFonts w:ascii="Times New Roman" w:eastAsia="Calibri" w:hAnsi="Times New Roman" w:cs="Times New Roman"/>
        </w:rPr>
        <w:t xml:space="preserve">9 </w:t>
      </w:r>
      <w:r>
        <w:rPr>
          <w:rFonts w:ascii="Times New Roman" w:eastAsia="Calibri" w:hAnsi="Times New Roman" w:cs="Times New Roman"/>
        </w:rPr>
        <w:t>7624</w:t>
      </w:r>
    </w:p>
    <w:p w14:paraId="37C30E22" w14:textId="5CFFF549" w:rsidR="00B14373" w:rsidRPr="00B11A86" w:rsidRDefault="00B14373" w:rsidP="0068017A">
      <w:pPr>
        <w:spacing w:after="0" w:line="336" w:lineRule="auto"/>
        <w:ind w:firstLine="567"/>
        <w:rPr>
          <w:rFonts w:ascii="Calibri" w:eastAsia="Calibri" w:hAnsi="Calibri" w:cs="Times New Roman"/>
        </w:rPr>
      </w:pPr>
    </w:p>
    <w:sectPr w:rsidR="00B14373" w:rsidRPr="00B11A86" w:rsidSect="00AE2514">
      <w:pgSz w:w="11906" w:h="16838"/>
      <w:pgMar w:top="851" w:right="1133"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82FC4"/>
    <w:multiLevelType w:val="hybridMultilevel"/>
    <w:tmpl w:val="3F586660"/>
    <w:lvl w:ilvl="0" w:tplc="EC5402EC">
      <w:start w:val="1"/>
      <w:numFmt w:val="decimal"/>
      <w:lvlText w:val="%1."/>
      <w:lvlJc w:val="left"/>
      <w:pPr>
        <w:ind w:left="284" w:hanging="284"/>
      </w:pPr>
      <w:rPr>
        <w:rFonts w:hint="default"/>
        <w:b/>
        <w:bCs w:val="0"/>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 w15:restartNumberingAfterBreak="0">
    <w:nsid w:val="1D534124"/>
    <w:multiLevelType w:val="hybridMultilevel"/>
    <w:tmpl w:val="7D745054"/>
    <w:lvl w:ilvl="0" w:tplc="FE4687D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B6544F4"/>
    <w:multiLevelType w:val="hybridMultilevel"/>
    <w:tmpl w:val="40A435B2"/>
    <w:lvl w:ilvl="0" w:tplc="1584E756">
      <w:start w:val="1"/>
      <w:numFmt w:val="decimal"/>
      <w:lvlText w:val="%1."/>
      <w:lvlJc w:val="left"/>
      <w:pPr>
        <w:ind w:left="360" w:hanging="360"/>
      </w:pPr>
      <w:rPr>
        <w:b/>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 w15:restartNumberingAfterBreak="0">
    <w:nsid w:val="5D671045"/>
    <w:multiLevelType w:val="hybridMultilevel"/>
    <w:tmpl w:val="CFBAD2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FD90CD7"/>
    <w:multiLevelType w:val="hybridMultilevel"/>
    <w:tmpl w:val="17B0F8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0B2"/>
    <w:rsid w:val="00001BB3"/>
    <w:rsid w:val="00074EF0"/>
    <w:rsid w:val="00191061"/>
    <w:rsid w:val="00237EE7"/>
    <w:rsid w:val="0040128C"/>
    <w:rsid w:val="004043CF"/>
    <w:rsid w:val="004B26D2"/>
    <w:rsid w:val="004F6085"/>
    <w:rsid w:val="00612373"/>
    <w:rsid w:val="00624A7A"/>
    <w:rsid w:val="0068017A"/>
    <w:rsid w:val="007267CC"/>
    <w:rsid w:val="007A76AC"/>
    <w:rsid w:val="00804E46"/>
    <w:rsid w:val="0087560E"/>
    <w:rsid w:val="008D1DC2"/>
    <w:rsid w:val="009410B2"/>
    <w:rsid w:val="00A940E9"/>
    <w:rsid w:val="00AE2514"/>
    <w:rsid w:val="00AE3739"/>
    <w:rsid w:val="00B11A86"/>
    <w:rsid w:val="00B14373"/>
    <w:rsid w:val="00B51368"/>
    <w:rsid w:val="00B90599"/>
    <w:rsid w:val="00C86127"/>
    <w:rsid w:val="00E24954"/>
    <w:rsid w:val="00E30559"/>
    <w:rsid w:val="00E43341"/>
    <w:rsid w:val="00E70AAD"/>
    <w:rsid w:val="00EC5AC7"/>
    <w:rsid w:val="00EF67D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14762"/>
  <w15:chartTrackingRefBased/>
  <w15:docId w15:val="{7DB6C124-4B63-4DD2-ADD3-357391599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9410B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2</Pages>
  <Words>517</Words>
  <Characters>3105</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Doroszkiewicz</dc:creator>
  <cp:keywords/>
  <dc:description/>
  <cp:lastModifiedBy>Paula Zdrojkowska</cp:lastModifiedBy>
  <cp:revision>21</cp:revision>
  <cp:lastPrinted>2026-10-19T10:12:00Z</cp:lastPrinted>
  <dcterms:created xsi:type="dcterms:W3CDTF">2025-08-19T05:31:00Z</dcterms:created>
  <dcterms:modified xsi:type="dcterms:W3CDTF">2026-10-20T06:12:00Z</dcterms:modified>
</cp:coreProperties>
</file>