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29A82" w14:textId="77777777" w:rsidR="009C6D4F" w:rsidRPr="003F7124" w:rsidRDefault="009C6D4F" w:rsidP="009C6D4F">
      <w:pPr>
        <w:spacing w:line="288" w:lineRule="auto"/>
        <w:jc w:val="center"/>
        <w:rPr>
          <w:rFonts w:ascii="Tahoma" w:hAnsi="Tahoma" w:cs="Tahoma"/>
          <w:b/>
        </w:rPr>
      </w:pPr>
    </w:p>
    <w:p w14:paraId="280E71C7" w14:textId="77777777" w:rsidR="009C6D4F" w:rsidRPr="00E05963" w:rsidRDefault="009C6D4F" w:rsidP="00E05963">
      <w:pPr>
        <w:spacing w:line="288" w:lineRule="auto"/>
        <w:rPr>
          <w:rFonts w:ascii="Tahoma" w:hAnsi="Tahoma" w:cs="Tahoma"/>
          <w:b/>
        </w:rPr>
      </w:pPr>
      <w:r w:rsidRPr="00E05963">
        <w:rPr>
          <w:rFonts w:ascii="Tahoma" w:hAnsi="Tahoma" w:cs="Tahoma"/>
          <w:b/>
        </w:rPr>
        <w:t>INFORMACJA</w:t>
      </w:r>
    </w:p>
    <w:p w14:paraId="6B2DE466" w14:textId="7FD2C5A4" w:rsidR="009C6D4F" w:rsidRPr="00E05963" w:rsidRDefault="009C6D4F" w:rsidP="00E05963">
      <w:pPr>
        <w:spacing w:line="288" w:lineRule="auto"/>
        <w:rPr>
          <w:rFonts w:ascii="Tahoma" w:hAnsi="Tahoma" w:cs="Tahoma"/>
        </w:rPr>
      </w:pPr>
      <w:r w:rsidRPr="00E05963">
        <w:rPr>
          <w:rFonts w:ascii="Tahoma" w:hAnsi="Tahoma" w:cs="Tahoma"/>
          <w:b/>
        </w:rPr>
        <w:t xml:space="preserve">O WYNIKU </w:t>
      </w:r>
      <w:r w:rsidR="0027014E" w:rsidRPr="00E05963">
        <w:rPr>
          <w:rFonts w:ascii="Tahoma" w:hAnsi="Tahoma" w:cs="Tahoma"/>
          <w:b/>
        </w:rPr>
        <w:t>DRUGIEGO</w:t>
      </w:r>
      <w:r w:rsidRPr="00E05963">
        <w:rPr>
          <w:rFonts w:ascii="Tahoma" w:hAnsi="Tahoma" w:cs="Tahoma"/>
          <w:b/>
        </w:rPr>
        <w:t xml:space="preserve"> PRZETARGU USTNEGO NIEOGRANICZONEGO</w:t>
      </w:r>
    </w:p>
    <w:p w14:paraId="47A40BEF" w14:textId="115765D7" w:rsidR="009C6D4F" w:rsidRPr="00E05963" w:rsidRDefault="009C6D4F" w:rsidP="00E05963">
      <w:pPr>
        <w:spacing w:line="348" w:lineRule="auto"/>
        <w:rPr>
          <w:rFonts w:ascii="Tahoma" w:hAnsi="Tahoma" w:cs="Tahoma"/>
        </w:rPr>
      </w:pPr>
      <w:r w:rsidRPr="00E05963">
        <w:rPr>
          <w:rFonts w:ascii="Tahoma" w:hAnsi="Tahoma" w:cs="Tahoma"/>
        </w:rPr>
        <w:t xml:space="preserve">przeprowadzonego w dniu </w:t>
      </w:r>
      <w:r w:rsidR="0027014E" w:rsidRPr="00E05963">
        <w:rPr>
          <w:rFonts w:ascii="Tahoma" w:hAnsi="Tahoma" w:cs="Tahoma"/>
        </w:rPr>
        <w:t xml:space="preserve">19 maja </w:t>
      </w:r>
      <w:r w:rsidRPr="00E05963">
        <w:rPr>
          <w:rFonts w:ascii="Tahoma" w:hAnsi="Tahoma" w:cs="Tahoma"/>
        </w:rPr>
        <w:t>202</w:t>
      </w:r>
      <w:r w:rsidR="0027014E" w:rsidRPr="00E05963">
        <w:rPr>
          <w:rFonts w:ascii="Tahoma" w:hAnsi="Tahoma" w:cs="Tahoma"/>
        </w:rPr>
        <w:t>6</w:t>
      </w:r>
      <w:r w:rsidRPr="00E05963">
        <w:rPr>
          <w:rFonts w:ascii="Tahoma" w:hAnsi="Tahoma" w:cs="Tahoma"/>
        </w:rPr>
        <w:t xml:space="preserve"> r. (</w:t>
      </w:r>
      <w:r w:rsidR="0027014E" w:rsidRPr="00E05963">
        <w:rPr>
          <w:rFonts w:ascii="Tahoma" w:hAnsi="Tahoma" w:cs="Tahoma"/>
        </w:rPr>
        <w:t>wtorek</w:t>
      </w:r>
      <w:r w:rsidRPr="00E05963">
        <w:rPr>
          <w:rFonts w:ascii="Tahoma" w:hAnsi="Tahoma" w:cs="Tahoma"/>
        </w:rPr>
        <w:t xml:space="preserve">) o godz. 10.00 w Urzędzie Miejskim w Białymstoku przy ul. Słonimskiej 1, w sali nr 10, na sprzedaż nieruchomości niezabudowanych, położonych w Białymstoku, oznaczonych w operacie ewidencji gruntów i budynków obrębu 11- Śródmieście numerami: 891/2, 894, 895, 912/2, 913/4, 914/1, 914/2, 915/1, 915/2, 916/2, 917/2, 967/2, 968/2, 892/5, 912/4, 912/6 oraz stanowiących własność Miasta Białystok, położonych w Białymstoku, oznaczonych w operacie ewidencji gruntów i budynków obrębu 11- Śródmieście numerami: 891/6 i 892/7, o łącznej pow. 0,5420 ha. </w:t>
      </w:r>
    </w:p>
    <w:p w14:paraId="3864D344" w14:textId="60EAAAAB" w:rsidR="009C6D4F" w:rsidRPr="00E05963" w:rsidRDefault="009C6D4F" w:rsidP="00E05963">
      <w:pPr>
        <w:spacing w:after="160" w:line="348" w:lineRule="auto"/>
        <w:contextualSpacing/>
        <w:rPr>
          <w:rFonts w:ascii="Tahoma" w:hAnsi="Tahoma" w:cs="Tahoma"/>
          <w:bCs/>
          <w:u w:val="single"/>
        </w:rPr>
      </w:pPr>
      <w:r w:rsidRPr="00E05963">
        <w:rPr>
          <w:rFonts w:ascii="Tahoma" w:hAnsi="Tahoma" w:cs="Tahoma"/>
        </w:rPr>
        <w:t>Sąd Rejonowy w Białymstoku IX Wydział Ksiąg Wieczystych prowadzi dla ww. nieruchomości księgi wieczyste nr:</w:t>
      </w:r>
      <w:r w:rsidRPr="00E05963">
        <w:rPr>
          <w:rFonts w:ascii="Tahoma" w:eastAsia="Calibri" w:hAnsi="Tahoma" w:cs="Tahoma"/>
          <w:lang w:eastAsia="en-US"/>
        </w:rPr>
        <w:t xml:space="preserve"> </w:t>
      </w:r>
      <w:r w:rsidRPr="00E05963">
        <w:rPr>
          <w:rFonts w:ascii="Tahoma" w:eastAsia="Calibri" w:hAnsi="Tahoma" w:cs="Tahoma"/>
          <w:bCs/>
          <w:lang w:eastAsia="en-US"/>
        </w:rPr>
        <w:t xml:space="preserve">BI1B/00003276/4, BI1B/00161251/8, BI1B/00175923/1, BI1B/00002787/2, BI1B/00002764/5, BI1B/00087502/0, BI1B/00129905/2, BI1B/00015098/9. </w:t>
      </w:r>
    </w:p>
    <w:p w14:paraId="57CADB5E" w14:textId="5B84424E" w:rsidR="009C6D4F" w:rsidRPr="00E05963" w:rsidRDefault="009C6D4F" w:rsidP="00E05963">
      <w:pPr>
        <w:spacing w:line="288" w:lineRule="auto"/>
        <w:rPr>
          <w:rFonts w:ascii="Tahoma" w:hAnsi="Tahoma" w:cs="Tahoma"/>
        </w:rPr>
      </w:pPr>
      <w:r w:rsidRPr="00E05963">
        <w:rPr>
          <w:rFonts w:ascii="Tahoma" w:hAnsi="Tahoma" w:cs="Tahoma"/>
        </w:rPr>
        <w:t>Cena wywoławcza – 25</w:t>
      </w:r>
      <w:r w:rsidR="00E05963">
        <w:rPr>
          <w:rFonts w:ascii="Tahoma" w:hAnsi="Tahoma" w:cs="Tahoma"/>
        </w:rPr>
        <w:t xml:space="preserve"> </w:t>
      </w:r>
      <w:r w:rsidRPr="00E05963">
        <w:rPr>
          <w:rFonts w:ascii="Tahoma" w:hAnsi="Tahoma" w:cs="Tahoma"/>
        </w:rPr>
        <w:t>000 000,00 zł.</w:t>
      </w:r>
    </w:p>
    <w:p w14:paraId="0A31042C" w14:textId="7BF098A1" w:rsidR="009C6D4F" w:rsidRPr="00E05963" w:rsidRDefault="009C6D4F" w:rsidP="00E05963">
      <w:pPr>
        <w:spacing w:line="288" w:lineRule="auto"/>
        <w:rPr>
          <w:rFonts w:ascii="Tahoma" w:hAnsi="Tahoma" w:cs="Tahoma"/>
        </w:rPr>
      </w:pPr>
      <w:r w:rsidRPr="00E05963">
        <w:rPr>
          <w:rFonts w:ascii="Tahoma" w:hAnsi="Tahoma" w:cs="Tahoma"/>
        </w:rPr>
        <w:t xml:space="preserve">W wyznaczonym terminie tj. do </w:t>
      </w:r>
      <w:r w:rsidR="0027014E" w:rsidRPr="00E05963">
        <w:rPr>
          <w:rFonts w:ascii="Tahoma" w:hAnsi="Tahoma" w:cs="Tahoma"/>
        </w:rPr>
        <w:t xml:space="preserve">12 maja </w:t>
      </w:r>
      <w:r w:rsidRPr="00E05963">
        <w:rPr>
          <w:rFonts w:ascii="Tahoma" w:hAnsi="Tahoma" w:cs="Tahoma"/>
        </w:rPr>
        <w:t>202</w:t>
      </w:r>
      <w:r w:rsidR="0027014E" w:rsidRPr="00E05963">
        <w:rPr>
          <w:rFonts w:ascii="Tahoma" w:hAnsi="Tahoma" w:cs="Tahoma"/>
        </w:rPr>
        <w:t>6</w:t>
      </w:r>
      <w:r w:rsidRPr="00E05963">
        <w:rPr>
          <w:rFonts w:ascii="Tahoma" w:hAnsi="Tahoma" w:cs="Tahoma"/>
        </w:rPr>
        <w:t xml:space="preserve"> r. żaden podmiot nie wpłacił wadium </w:t>
      </w:r>
      <w:r w:rsidR="0060499C" w:rsidRPr="00E05963">
        <w:rPr>
          <w:rFonts w:ascii="Tahoma" w:hAnsi="Tahoma" w:cs="Tahoma"/>
        </w:rPr>
        <w:t xml:space="preserve">w </w:t>
      </w:r>
      <w:r w:rsidRPr="00E05963">
        <w:rPr>
          <w:rFonts w:ascii="Tahoma" w:hAnsi="Tahoma" w:cs="Tahoma"/>
        </w:rPr>
        <w:t xml:space="preserve">uprawniającego go do wzięcia udziału w przetargu. </w:t>
      </w:r>
    </w:p>
    <w:p w14:paraId="1579C4B5" w14:textId="60D6CA0E" w:rsidR="009C6D4F" w:rsidRPr="00E05963" w:rsidRDefault="009C6D4F" w:rsidP="00E05963">
      <w:pPr>
        <w:spacing w:line="288" w:lineRule="auto"/>
        <w:rPr>
          <w:rFonts w:ascii="Tahoma" w:hAnsi="Tahoma" w:cs="Tahoma"/>
        </w:rPr>
      </w:pPr>
      <w:r w:rsidRPr="00E05963">
        <w:rPr>
          <w:rFonts w:ascii="Tahoma" w:hAnsi="Tahoma" w:cs="Tahoma"/>
          <w:b/>
        </w:rPr>
        <w:t>Przetarg zakończył się wynikiem negatywnym z powodu braku chętnych.</w:t>
      </w:r>
    </w:p>
    <w:p w14:paraId="7B7C1A7C" w14:textId="4EEB796E" w:rsidR="009C6D4F" w:rsidRDefault="00E05963" w:rsidP="00E05963">
      <w:pPr>
        <w:spacing w:line="288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Dyrektor Departamentu Skarbu </w:t>
      </w:r>
    </w:p>
    <w:p w14:paraId="0F43B9DD" w14:textId="581C40B6" w:rsidR="00E05963" w:rsidRPr="00E05963" w:rsidRDefault="00E05963" w:rsidP="00E05963">
      <w:pPr>
        <w:spacing w:line="288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Hanna Stankiewicz </w:t>
      </w:r>
    </w:p>
    <w:sectPr w:rsidR="00E05963" w:rsidRPr="00E05963" w:rsidSect="00FC4F9C">
      <w:pgSz w:w="11906" w:h="16838"/>
      <w:pgMar w:top="851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615FA0"/>
    <w:multiLevelType w:val="multilevel"/>
    <w:tmpl w:val="01AEA7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211"/>
    <w:rsid w:val="00102B80"/>
    <w:rsid w:val="0027014E"/>
    <w:rsid w:val="005078F8"/>
    <w:rsid w:val="0060499C"/>
    <w:rsid w:val="006739C2"/>
    <w:rsid w:val="00893276"/>
    <w:rsid w:val="00924211"/>
    <w:rsid w:val="009C6D4F"/>
    <w:rsid w:val="00AD72A9"/>
    <w:rsid w:val="00AF56FD"/>
    <w:rsid w:val="00BE6C35"/>
    <w:rsid w:val="00D02086"/>
    <w:rsid w:val="00D307D1"/>
    <w:rsid w:val="00E05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41C2B"/>
  <w15:chartTrackingRefBased/>
  <w15:docId w15:val="{651B2D9A-EC44-473F-A104-57C91B9F4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6D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1020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Kostrzeba</dc:creator>
  <cp:keywords/>
  <dc:description/>
  <cp:lastModifiedBy>Justyna Czyżewska</cp:lastModifiedBy>
  <cp:revision>2</cp:revision>
  <cp:lastPrinted>2026-06-01T07:16:00Z</cp:lastPrinted>
  <dcterms:created xsi:type="dcterms:W3CDTF">2026-06-01T11:16:00Z</dcterms:created>
  <dcterms:modified xsi:type="dcterms:W3CDTF">2026-06-01T11:16:00Z</dcterms:modified>
</cp:coreProperties>
</file>